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554F" w14:textId="77777777" w:rsidR="004B680B" w:rsidRDefault="004B680B" w:rsidP="004B680B">
      <w:pPr>
        <w:jc w:val="both"/>
      </w:pPr>
    </w:p>
    <w:p w14:paraId="1F9F6C3A" w14:textId="77777777" w:rsidR="004B680B" w:rsidRDefault="004B680B" w:rsidP="004B68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4207AD36" w14:textId="77777777" w:rsidR="004B680B" w:rsidRDefault="004B680B" w:rsidP="004B680B">
      <w:pPr>
        <w:jc w:val="center"/>
      </w:pPr>
    </w:p>
    <w:p w14:paraId="3B8CB6AD" w14:textId="11E6A9EA" w:rsidR="004B680B" w:rsidRPr="0008170F" w:rsidRDefault="00640696" w:rsidP="004B680B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>54</w:t>
      </w:r>
      <w:r w:rsidR="004B680B" w:rsidRPr="0008170F">
        <w:rPr>
          <w:b/>
          <w:sz w:val="56"/>
          <w:szCs w:val="56"/>
        </w:rPr>
        <w:t xml:space="preserve">                         </w:t>
      </w:r>
      <w:r w:rsidR="004B680B" w:rsidRPr="0008170F">
        <w:rPr>
          <w:b/>
          <w:sz w:val="56"/>
          <w:szCs w:val="56"/>
        </w:rPr>
        <w:br/>
      </w:r>
    </w:p>
    <w:p w14:paraId="2048DE52" w14:textId="77777777" w:rsidR="004B680B" w:rsidRDefault="004B680B" w:rsidP="004B680B">
      <w:pPr>
        <w:jc w:val="center"/>
      </w:pPr>
    </w:p>
    <w:p w14:paraId="2685B09B" w14:textId="77777777" w:rsidR="004B680B" w:rsidRDefault="004B680B" w:rsidP="004B680B">
      <w:pPr>
        <w:jc w:val="center"/>
      </w:pPr>
    </w:p>
    <w:p w14:paraId="71D4E25A" w14:textId="77777777" w:rsidR="004B680B" w:rsidRDefault="004B680B" w:rsidP="004B680B">
      <w:pPr>
        <w:jc w:val="center"/>
      </w:pPr>
      <w:r w:rsidRPr="00E356F5">
        <w:rPr>
          <w:rFonts w:cs="Arial"/>
          <w:noProof/>
        </w:rPr>
        <w:drawing>
          <wp:inline distT="0" distB="0" distL="0" distR="0" wp14:anchorId="7227C461" wp14:editId="7AA5BA5E">
            <wp:extent cx="1397000" cy="2209800"/>
            <wp:effectExtent l="0" t="0" r="0" b="0"/>
            <wp:docPr id="2" name="Picture 2" descr="G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T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91CE" w14:textId="77777777" w:rsidR="004B680B" w:rsidRDefault="004B680B" w:rsidP="004B680B">
      <w:pPr>
        <w:jc w:val="center"/>
      </w:pPr>
    </w:p>
    <w:p w14:paraId="0A725019" w14:textId="77777777" w:rsidR="004B680B" w:rsidRDefault="004B680B" w:rsidP="004B680B">
      <w:pPr>
        <w:jc w:val="center"/>
      </w:pPr>
    </w:p>
    <w:p w14:paraId="5E7794C4" w14:textId="77777777" w:rsidR="004B680B" w:rsidRDefault="004B680B" w:rsidP="004B680B">
      <w:pPr>
        <w:jc w:val="center"/>
      </w:pPr>
    </w:p>
    <w:p w14:paraId="2C92FA32" w14:textId="77777777" w:rsidR="004B680B" w:rsidRDefault="004B680B" w:rsidP="004B680B">
      <w:pPr>
        <w:jc w:val="center"/>
      </w:pPr>
    </w:p>
    <w:p w14:paraId="1D952596" w14:textId="77777777" w:rsidR="004B680B" w:rsidRDefault="004B680B" w:rsidP="004B680B">
      <w:pPr>
        <w:jc w:val="center"/>
      </w:pPr>
    </w:p>
    <w:p w14:paraId="7DCFA1A9" w14:textId="77777777" w:rsidR="004B680B" w:rsidRDefault="004B680B" w:rsidP="004B680B">
      <w:pPr>
        <w:jc w:val="center"/>
        <w:rPr>
          <w:b/>
          <w:sz w:val="44"/>
          <w:szCs w:val="44"/>
        </w:rPr>
      </w:pPr>
      <w:r w:rsidRPr="005B157B">
        <w:rPr>
          <w:b/>
          <w:sz w:val="44"/>
          <w:szCs w:val="44"/>
        </w:rPr>
        <w:t>Great Torrington School</w:t>
      </w:r>
    </w:p>
    <w:p w14:paraId="2179DD1D" w14:textId="77777777" w:rsidR="004B680B" w:rsidRDefault="004B680B" w:rsidP="004B680B"/>
    <w:p w14:paraId="5B2459CE" w14:textId="28B2DF99" w:rsidR="004B680B" w:rsidRDefault="0065069C" w:rsidP="004B680B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 xml:space="preserve">Environmental </w:t>
      </w:r>
      <w:r w:rsidR="00F234CE">
        <w:rPr>
          <w:b/>
          <w:sz w:val="44"/>
          <w:szCs w:val="44"/>
        </w:rPr>
        <w:t xml:space="preserve">and </w:t>
      </w:r>
      <w:r w:rsidR="00C64762">
        <w:rPr>
          <w:b/>
          <w:sz w:val="44"/>
          <w:szCs w:val="44"/>
        </w:rPr>
        <w:t xml:space="preserve">Sustainability </w:t>
      </w:r>
      <w:r>
        <w:rPr>
          <w:b/>
          <w:sz w:val="44"/>
          <w:szCs w:val="44"/>
        </w:rPr>
        <w:t>Po</w:t>
      </w:r>
      <w:r w:rsidR="004B680B">
        <w:rPr>
          <w:b/>
          <w:sz w:val="44"/>
          <w:szCs w:val="44"/>
        </w:rPr>
        <w:t>licy 2025</w:t>
      </w:r>
      <w:r w:rsidR="004B680B">
        <w:rPr>
          <w:b/>
          <w:sz w:val="44"/>
          <w:szCs w:val="44"/>
        </w:rPr>
        <w:br/>
      </w:r>
    </w:p>
    <w:p w14:paraId="1C961D7D" w14:textId="77777777" w:rsidR="004B680B" w:rsidRDefault="004B680B" w:rsidP="004B680B">
      <w:pPr>
        <w:jc w:val="center"/>
        <w:rPr>
          <w:sz w:val="28"/>
          <w:szCs w:val="28"/>
        </w:rPr>
      </w:pPr>
    </w:p>
    <w:p w14:paraId="3947C2C3" w14:textId="77777777" w:rsidR="004B680B" w:rsidRDefault="004B680B" w:rsidP="004B680B">
      <w:pPr>
        <w:jc w:val="center"/>
        <w:rPr>
          <w:b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B8F2D" wp14:editId="61E081E5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198870" cy="1343660"/>
                <wp:effectExtent l="9525" t="9525" r="11430" b="8890"/>
                <wp:wrapNone/>
                <wp:docPr id="32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EAEC" w14:textId="2B3351DD" w:rsidR="004B680B" w:rsidRPr="005B157B" w:rsidRDefault="004B680B" w:rsidP="004B680B">
                            <w:pP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5B157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Approving Committee:</w:t>
                            </w:r>
                            <w: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7735A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F9664F" w:rsidRPr="00F9664F">
                              <w:rPr>
                                <w:rFonts w:eastAsia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Full Governors</w:t>
                            </w:r>
                            <w:r w:rsidRPr="005B157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64F" w:rsidRPr="00F9664F">
                              <w:rPr>
                                <w:rFonts w:eastAsia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Board</w:t>
                            </w:r>
                          </w:p>
                          <w:p w14:paraId="3AFA292A" w14:textId="6AD859CF" w:rsidR="004B680B" w:rsidRPr="005B157B" w:rsidRDefault="004B680B" w:rsidP="004B680B">
                            <w:pP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5B157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Approval date</w:t>
                            </w:r>
                            <w:r w:rsidRPr="00EE32D9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735AB"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F44C4"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  <w:t>02/10/25</w:t>
                            </w:r>
                          </w:p>
                          <w:p w14:paraId="2A0A0A66" w14:textId="08FA41D4" w:rsidR="004B680B" w:rsidRPr="00435CAF" w:rsidRDefault="004B680B" w:rsidP="004B680B">
                            <w:pP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Minute Reference:</w:t>
                            </w:r>
                            <w: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7735A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4F44C4" w:rsidRPr="007735AB">
                              <w:rPr>
                                <w:rFonts w:eastAsia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2025/26/FGB/</w:t>
                            </w:r>
                          </w:p>
                          <w:p w14:paraId="5E3DB23C" w14:textId="03BC1D96" w:rsidR="004B680B" w:rsidRPr="00435CAF" w:rsidRDefault="004B680B" w:rsidP="004B680B">
                            <w:pP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Staff Sponsor:</w:t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7735A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7735AB"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  <w:t>Head of Operations</w:t>
                            </w:r>
                          </w:p>
                          <w:p w14:paraId="7FEB9710" w14:textId="62C7C67A" w:rsidR="004B680B" w:rsidRPr="00435CAF" w:rsidRDefault="004B680B" w:rsidP="004B680B">
                            <w:pPr>
                              <w:rPr>
                                <w:rFonts w:eastAsia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Date of next review:</w:t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7735A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Autumn 2027</w:t>
                            </w:r>
                          </w:p>
                          <w:p w14:paraId="0C0F36E7" w14:textId="6422686A" w:rsidR="004B680B" w:rsidRPr="00435CAF" w:rsidRDefault="004B680B" w:rsidP="004B680B">
                            <w:pPr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</w:pP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Placed on</w:t>
                            </w:r>
                            <w:r w:rsidR="007735AB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 xml:space="preserve"> the shared</w:t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 xml:space="preserve"> drive:</w:t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7735AB" w:rsidRPr="007735AB">
                              <w:rPr>
                                <w:rFonts w:eastAsia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Yes</w:t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EB9F996" w14:textId="7D6D86D2" w:rsidR="004B680B" w:rsidRPr="005B157B" w:rsidRDefault="004B680B" w:rsidP="004B680B">
                            <w:pP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>Placed on website:</w:t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435CAF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C92334">
                              <w:rPr>
                                <w:rFonts w:eastAsia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C92334" w:rsidRPr="00C92334">
                              <w:rPr>
                                <w:rFonts w:eastAsia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p w14:paraId="7FA8B5C5" w14:textId="77777777" w:rsidR="004B680B" w:rsidRDefault="004B680B" w:rsidP="004B6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B8F2D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left:0;text-align:left;margin-left:0;margin-top:1.35pt;width:488.1pt;height:10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">
                <v:textbox>
                  <w:txbxContent>
                    <w:p w14:paraId="120DEAEC" w14:textId="2B3351DD" w:rsidR="004B680B" w:rsidRPr="005B157B" w:rsidRDefault="004B680B" w:rsidP="004B680B">
                      <w:pPr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5B157B">
                        <w:rPr>
                          <w:rFonts w:eastAsia="Calibri" w:cs="Arial"/>
                          <w:sz w:val="24"/>
                          <w:szCs w:val="24"/>
                        </w:rPr>
                        <w:t>Approving Committee:</w:t>
                      </w:r>
                      <w:r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7735AB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F9664F" w:rsidRPr="00F9664F">
                        <w:rPr>
                          <w:rFonts w:eastAsia="Calibri" w:cs="Arial"/>
                          <w:b/>
                          <w:bCs/>
                          <w:sz w:val="24"/>
                          <w:szCs w:val="24"/>
                        </w:rPr>
                        <w:t>Full Governors</w:t>
                      </w:r>
                      <w:r w:rsidRPr="005B157B">
                        <w:rPr>
                          <w:rFonts w:eastAsia="Calibri" w:cs="Arial"/>
                          <w:sz w:val="24"/>
                          <w:szCs w:val="24"/>
                        </w:rPr>
                        <w:t xml:space="preserve"> </w:t>
                      </w:r>
                      <w:r w:rsidR="00F9664F" w:rsidRPr="00F9664F">
                        <w:rPr>
                          <w:rFonts w:eastAsia="Calibri" w:cs="Arial"/>
                          <w:b/>
                          <w:bCs/>
                          <w:sz w:val="24"/>
                          <w:szCs w:val="24"/>
                        </w:rPr>
                        <w:t>Board</w:t>
                      </w:r>
                    </w:p>
                    <w:p w14:paraId="3AFA292A" w14:textId="6AD859CF" w:rsidR="004B680B" w:rsidRPr="005B157B" w:rsidRDefault="004B680B" w:rsidP="004B680B">
                      <w:pPr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5B157B">
                        <w:rPr>
                          <w:rFonts w:eastAsia="Calibri" w:cs="Arial"/>
                          <w:sz w:val="24"/>
                          <w:szCs w:val="24"/>
                        </w:rPr>
                        <w:t>Approval date</w:t>
                      </w:r>
                      <w:r w:rsidRPr="00EE32D9">
                        <w:rPr>
                          <w:rFonts w:eastAsia="Calibri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  <w:tab/>
                      </w:r>
                      <w:r w:rsidR="007735AB"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  <w:tab/>
                      </w:r>
                      <w:r w:rsidR="004F44C4"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  <w:t>02/10/25</w:t>
                      </w:r>
                    </w:p>
                    <w:p w14:paraId="2A0A0A66" w14:textId="08FA41D4" w:rsidR="004B680B" w:rsidRPr="00435CAF" w:rsidRDefault="004B680B" w:rsidP="004B680B">
                      <w:pPr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sz w:val="24"/>
                          <w:szCs w:val="24"/>
                        </w:rPr>
                        <w:t>Minute Reference:</w:t>
                      </w:r>
                      <w:r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7735AB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4F44C4" w:rsidRPr="007735AB">
                        <w:rPr>
                          <w:rFonts w:eastAsia="Calibri" w:cs="Arial"/>
                          <w:b/>
                          <w:bCs/>
                          <w:sz w:val="24"/>
                          <w:szCs w:val="24"/>
                        </w:rPr>
                        <w:t>2025/26/FGB/</w:t>
                      </w:r>
                    </w:p>
                    <w:p w14:paraId="5E3DB23C" w14:textId="03BC1D96" w:rsidR="004B680B" w:rsidRPr="00435CAF" w:rsidRDefault="004B680B" w:rsidP="004B680B">
                      <w:pPr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>Staff Sponsor:</w:t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7735AB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Pr="007735AB"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  <w:t>Head of Operations</w:t>
                      </w:r>
                    </w:p>
                    <w:p w14:paraId="7FEB9710" w14:textId="62C7C67A" w:rsidR="004B680B" w:rsidRPr="00435CAF" w:rsidRDefault="004B680B" w:rsidP="004B680B">
                      <w:pPr>
                        <w:rPr>
                          <w:rFonts w:eastAsia="Calibri" w:cs="Arial"/>
                          <w:b/>
                          <w:sz w:val="24"/>
                          <w:szCs w:val="24"/>
                        </w:rPr>
                      </w:pP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>Date of next review:</w:t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7735AB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eastAsia="Calibri" w:cs="Arial"/>
                          <w:b/>
                          <w:bCs/>
                          <w:sz w:val="24"/>
                          <w:szCs w:val="24"/>
                        </w:rPr>
                        <w:t>Autumn 2027</w:t>
                      </w:r>
                    </w:p>
                    <w:p w14:paraId="0C0F36E7" w14:textId="6422686A" w:rsidR="004B680B" w:rsidRPr="00435CAF" w:rsidRDefault="004B680B" w:rsidP="004B680B">
                      <w:pPr>
                        <w:rPr>
                          <w:rFonts w:eastAsia="Calibri" w:cs="Arial"/>
                          <w:sz w:val="24"/>
                          <w:szCs w:val="24"/>
                        </w:rPr>
                      </w:pP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>Placed on</w:t>
                      </w:r>
                      <w:r w:rsidR="007735AB">
                        <w:rPr>
                          <w:rFonts w:eastAsia="Calibri" w:cs="Arial"/>
                          <w:sz w:val="24"/>
                          <w:szCs w:val="24"/>
                        </w:rPr>
                        <w:t xml:space="preserve"> the shared</w:t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 xml:space="preserve"> drive:</w:t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7735AB" w:rsidRPr="007735AB">
                        <w:rPr>
                          <w:rFonts w:eastAsia="Calibri" w:cs="Arial"/>
                          <w:b/>
                          <w:bCs/>
                          <w:sz w:val="24"/>
                          <w:szCs w:val="24"/>
                        </w:rPr>
                        <w:t>Yes</w:t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</w:p>
                    <w:p w14:paraId="3EB9F996" w14:textId="7D6D86D2" w:rsidR="004B680B" w:rsidRPr="005B157B" w:rsidRDefault="004B680B" w:rsidP="004B680B">
                      <w:pP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</w:pP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>Placed on website:</w:t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Pr="00435CAF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C92334">
                        <w:rPr>
                          <w:rFonts w:eastAsia="Calibri" w:cs="Arial"/>
                          <w:sz w:val="24"/>
                          <w:szCs w:val="24"/>
                        </w:rPr>
                        <w:tab/>
                      </w:r>
                      <w:r w:rsidR="00C92334" w:rsidRPr="00C92334">
                        <w:rPr>
                          <w:rFonts w:eastAsia="Calibri" w:cs="Arial"/>
                          <w:b/>
                          <w:bCs/>
                          <w:sz w:val="24"/>
                          <w:szCs w:val="24"/>
                        </w:rPr>
                        <w:t>Yes</w:t>
                      </w:r>
                    </w:p>
                    <w:p w14:paraId="7FA8B5C5" w14:textId="77777777" w:rsidR="004B680B" w:rsidRDefault="004B680B" w:rsidP="004B680B"/>
                  </w:txbxContent>
                </v:textbox>
              </v:shape>
            </w:pict>
          </mc:Fallback>
        </mc:AlternateContent>
      </w:r>
    </w:p>
    <w:p w14:paraId="110796CC" w14:textId="77777777" w:rsidR="004B680B" w:rsidRPr="00627E3D" w:rsidRDefault="004B680B" w:rsidP="004B680B">
      <w:pPr>
        <w:jc w:val="center"/>
        <w:rPr>
          <w:rFonts w:ascii="Arial Bold" w:hAnsi="Arial Bold"/>
          <w:b/>
          <w:sz w:val="24"/>
          <w:szCs w:val="24"/>
        </w:rPr>
      </w:pPr>
    </w:p>
    <w:p w14:paraId="6B30CF6C" w14:textId="77777777" w:rsidR="004B680B" w:rsidRDefault="004B680B" w:rsidP="004B680B">
      <w:pPr>
        <w:jc w:val="center"/>
        <w:rPr>
          <w:sz w:val="28"/>
          <w:szCs w:val="28"/>
        </w:rPr>
      </w:pPr>
    </w:p>
    <w:p w14:paraId="4A924EBB" w14:textId="77777777" w:rsidR="004B680B" w:rsidRDefault="004B680B" w:rsidP="004B680B">
      <w:pPr>
        <w:jc w:val="center"/>
        <w:rPr>
          <w:sz w:val="28"/>
          <w:szCs w:val="28"/>
        </w:rPr>
      </w:pPr>
    </w:p>
    <w:p w14:paraId="69E3365F" w14:textId="77777777" w:rsidR="004B680B" w:rsidRDefault="004B680B" w:rsidP="004B680B">
      <w:pPr>
        <w:jc w:val="center"/>
        <w:rPr>
          <w:sz w:val="28"/>
          <w:szCs w:val="28"/>
        </w:rPr>
      </w:pPr>
    </w:p>
    <w:p w14:paraId="4CA9BD91" w14:textId="77777777" w:rsidR="004B680B" w:rsidRDefault="004B680B" w:rsidP="004B680B">
      <w:pPr>
        <w:rPr>
          <w:sz w:val="28"/>
          <w:szCs w:val="28"/>
        </w:rPr>
      </w:pPr>
    </w:p>
    <w:p w14:paraId="26DA4276" w14:textId="77777777" w:rsidR="004B680B" w:rsidRDefault="004B680B" w:rsidP="004B680B">
      <w:pPr>
        <w:jc w:val="center"/>
        <w:rPr>
          <w:sz w:val="28"/>
          <w:szCs w:val="28"/>
        </w:rPr>
      </w:pPr>
    </w:p>
    <w:p w14:paraId="1E347A18" w14:textId="77777777" w:rsidR="004B680B" w:rsidRDefault="004B680B" w:rsidP="004B680B">
      <w:pPr>
        <w:rPr>
          <w:sz w:val="28"/>
          <w:szCs w:val="28"/>
        </w:rPr>
      </w:pPr>
    </w:p>
    <w:p w14:paraId="5E3C9A4C" w14:textId="77777777" w:rsidR="004B680B" w:rsidRDefault="004B680B" w:rsidP="004B680B">
      <w:pPr>
        <w:rPr>
          <w:sz w:val="28"/>
          <w:szCs w:val="28"/>
        </w:rPr>
      </w:pPr>
    </w:p>
    <w:p w14:paraId="55F83C8F" w14:textId="77777777" w:rsidR="004B680B" w:rsidRDefault="004B680B" w:rsidP="004B680B">
      <w:pPr>
        <w:rPr>
          <w:sz w:val="28"/>
          <w:szCs w:val="28"/>
        </w:rPr>
      </w:pPr>
    </w:p>
    <w:p w14:paraId="2F3829D2" w14:textId="77777777" w:rsidR="004B680B" w:rsidRDefault="004B680B" w:rsidP="004B680B">
      <w:pPr>
        <w:rPr>
          <w:sz w:val="28"/>
          <w:szCs w:val="28"/>
        </w:rPr>
      </w:pPr>
    </w:p>
    <w:p w14:paraId="18A91809" w14:textId="77777777" w:rsidR="004B680B" w:rsidRDefault="004B680B" w:rsidP="004B680B">
      <w:pPr>
        <w:rPr>
          <w:sz w:val="28"/>
          <w:szCs w:val="28"/>
        </w:rPr>
      </w:pPr>
    </w:p>
    <w:p w14:paraId="2A0BD455" w14:textId="77777777" w:rsidR="004B680B" w:rsidRDefault="004B680B" w:rsidP="004B680B">
      <w:pPr>
        <w:rPr>
          <w:sz w:val="28"/>
          <w:szCs w:val="28"/>
        </w:rPr>
      </w:pPr>
    </w:p>
    <w:p w14:paraId="22DD8A29" w14:textId="77777777" w:rsidR="004B680B" w:rsidRDefault="004B680B" w:rsidP="004B680B">
      <w:pPr>
        <w:rPr>
          <w:sz w:val="28"/>
          <w:szCs w:val="28"/>
        </w:rPr>
      </w:pPr>
    </w:p>
    <w:p w14:paraId="695288F6" w14:textId="21DC9187" w:rsidR="0043644C" w:rsidRPr="00E51580" w:rsidRDefault="00E51580" w:rsidP="00E51580">
      <w:pPr>
        <w:rPr>
          <w:rFonts w:ascii="Tahoma" w:eastAsiaTheme="majorEastAsia" w:hAnsi="Tahoma" w:cs="Tahoma"/>
          <w:b/>
          <w:bCs/>
          <w:sz w:val="32"/>
          <w:szCs w:val="32"/>
          <w:lang w:val="en-US" w:eastAsia="en-US"/>
        </w:rPr>
      </w:pPr>
      <w:r w:rsidRPr="00E51580">
        <w:rPr>
          <w:rFonts w:ascii="Tahoma" w:eastAsiaTheme="majorEastAsia" w:hAnsi="Tahoma" w:cs="Tahoma"/>
          <w:b/>
          <w:bCs/>
          <w:sz w:val="32"/>
          <w:szCs w:val="32"/>
          <w:lang w:val="en-US" w:eastAsia="en-US"/>
        </w:rPr>
        <w:lastRenderedPageBreak/>
        <w:t>Index</w:t>
      </w:r>
    </w:p>
    <w:p w14:paraId="589FBBBB" w14:textId="77777777" w:rsidR="00F36640" w:rsidRPr="001D0572" w:rsidRDefault="00F36640" w:rsidP="008D2E97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lang w:val="en-US" w:eastAsia="en-US"/>
        </w:rPr>
      </w:pPr>
    </w:p>
    <w:p w14:paraId="7174D0CA" w14:textId="3A5CA524" w:rsidR="00F36640" w:rsidRPr="00E51580" w:rsidRDefault="00F644DC" w:rsidP="00E51580">
      <w:pPr>
        <w:tabs>
          <w:tab w:val="left" w:pos="7088"/>
        </w:tabs>
        <w:jc w:val="both"/>
        <w:rPr>
          <w:rFonts w:ascii="Tahoma" w:eastAsiaTheme="majorEastAsia" w:hAnsi="Tahoma" w:cs="Tahoma"/>
          <w:sz w:val="24"/>
          <w:szCs w:val="24"/>
          <w:lang w:val="en-US" w:eastAsia="en-US"/>
        </w:rPr>
      </w:pPr>
      <w:r>
        <w:rPr>
          <w:rFonts w:ascii="Tahoma" w:eastAsiaTheme="majorEastAsia" w:hAnsi="Tahoma" w:cs="Tahoma"/>
          <w:sz w:val="24"/>
          <w:szCs w:val="24"/>
          <w:lang w:val="en-US" w:eastAsia="en-US"/>
        </w:rPr>
        <w:t>Introduction</w:t>
      </w:r>
      <w:r w:rsidR="00F36640" w:rsidRPr="00E51580">
        <w:rPr>
          <w:rFonts w:ascii="Tahoma" w:eastAsiaTheme="majorEastAsia" w:hAnsi="Tahoma" w:cs="Tahoma"/>
          <w:sz w:val="24"/>
          <w:szCs w:val="24"/>
          <w:lang w:val="en-US" w:eastAsia="en-US"/>
        </w:rPr>
        <w:tab/>
        <w:t>3</w:t>
      </w:r>
    </w:p>
    <w:p w14:paraId="34F87DDA" w14:textId="6DB98D94" w:rsidR="00F36640" w:rsidRPr="00E51580" w:rsidRDefault="00F36640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 w:rsidRPr="00E51580">
        <w:rPr>
          <w:rFonts w:ascii="Tahoma" w:hAnsi="Tahoma" w:cs="Tahoma"/>
          <w:sz w:val="24"/>
          <w:szCs w:val="24"/>
        </w:rPr>
        <w:t>S</w:t>
      </w:r>
      <w:r w:rsidR="00F644DC">
        <w:rPr>
          <w:rFonts w:ascii="Tahoma" w:hAnsi="Tahoma" w:cs="Tahoma"/>
          <w:sz w:val="24"/>
          <w:szCs w:val="24"/>
        </w:rPr>
        <w:t>cope</w:t>
      </w:r>
      <w:r w:rsidRPr="00E51580">
        <w:rPr>
          <w:rFonts w:ascii="Tahoma" w:hAnsi="Tahoma" w:cs="Tahoma"/>
          <w:sz w:val="24"/>
          <w:szCs w:val="24"/>
        </w:rPr>
        <w:tab/>
        <w:t>3</w:t>
      </w:r>
    </w:p>
    <w:p w14:paraId="2C685FE8" w14:textId="0B3BE94D" w:rsidR="00F36640" w:rsidRPr="00E51580" w:rsidRDefault="00F36640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 w:rsidRPr="00E51580">
        <w:rPr>
          <w:rFonts w:ascii="Tahoma" w:hAnsi="Tahoma" w:cs="Tahoma"/>
          <w:sz w:val="24"/>
          <w:szCs w:val="24"/>
        </w:rPr>
        <w:t>L</w:t>
      </w:r>
      <w:r w:rsidR="00F644DC">
        <w:rPr>
          <w:rFonts w:ascii="Tahoma" w:hAnsi="Tahoma" w:cs="Tahoma"/>
          <w:sz w:val="24"/>
          <w:szCs w:val="24"/>
        </w:rPr>
        <w:t>egal Requirements and Guidelines</w:t>
      </w:r>
      <w:r w:rsidRPr="00E51580">
        <w:rPr>
          <w:rFonts w:ascii="Tahoma" w:hAnsi="Tahoma" w:cs="Tahoma"/>
          <w:sz w:val="24"/>
          <w:szCs w:val="24"/>
        </w:rPr>
        <w:tab/>
        <w:t>3</w:t>
      </w:r>
    </w:p>
    <w:p w14:paraId="6E866C9C" w14:textId="38456364" w:rsidR="00F36640" w:rsidRPr="00E51580" w:rsidRDefault="00F36640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 w:rsidRPr="00E51580">
        <w:rPr>
          <w:rFonts w:ascii="Tahoma" w:hAnsi="Tahoma" w:cs="Tahoma"/>
          <w:sz w:val="24"/>
          <w:szCs w:val="24"/>
        </w:rPr>
        <w:t>R</w:t>
      </w:r>
      <w:r w:rsidR="00F644DC">
        <w:rPr>
          <w:rFonts w:ascii="Tahoma" w:hAnsi="Tahoma" w:cs="Tahoma"/>
          <w:sz w:val="24"/>
          <w:szCs w:val="24"/>
        </w:rPr>
        <w:t>oles and Responsibilities</w:t>
      </w:r>
      <w:r w:rsidRPr="00E51580">
        <w:rPr>
          <w:rFonts w:ascii="Tahoma" w:hAnsi="Tahoma" w:cs="Tahoma"/>
          <w:sz w:val="24"/>
          <w:szCs w:val="24"/>
        </w:rPr>
        <w:tab/>
        <w:t>3</w:t>
      </w:r>
    </w:p>
    <w:p w14:paraId="5C338FD3" w14:textId="25C94BA1" w:rsidR="00F36640" w:rsidRDefault="00F36640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 w:rsidRPr="00E51580">
        <w:rPr>
          <w:rFonts w:ascii="Tahoma" w:hAnsi="Tahoma" w:cs="Tahoma"/>
          <w:sz w:val="24"/>
          <w:szCs w:val="24"/>
        </w:rPr>
        <w:t>I</w:t>
      </w:r>
      <w:r w:rsidR="00F644DC">
        <w:rPr>
          <w:rFonts w:ascii="Tahoma" w:hAnsi="Tahoma" w:cs="Tahoma"/>
          <w:sz w:val="24"/>
          <w:szCs w:val="24"/>
        </w:rPr>
        <w:t>mplementation</w:t>
      </w:r>
      <w:r w:rsidRPr="00E51580">
        <w:rPr>
          <w:rFonts w:ascii="Tahoma" w:hAnsi="Tahoma" w:cs="Tahoma"/>
          <w:sz w:val="24"/>
          <w:szCs w:val="24"/>
        </w:rPr>
        <w:tab/>
        <w:t>5</w:t>
      </w:r>
    </w:p>
    <w:p w14:paraId="40C52510" w14:textId="6061A82B" w:rsidR="00E51580" w:rsidRPr="00E51580" w:rsidRDefault="00E51580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Version History</w:t>
      </w:r>
      <w:r w:rsidR="00194A89">
        <w:rPr>
          <w:rFonts w:ascii="Tahoma" w:hAnsi="Tahoma" w:cs="Tahoma"/>
          <w:sz w:val="24"/>
          <w:szCs w:val="24"/>
        </w:rPr>
        <w:tab/>
        <w:t>5</w:t>
      </w:r>
    </w:p>
    <w:p w14:paraId="348EDBE7" w14:textId="64C7DF05" w:rsidR="00CE321F" w:rsidRPr="00E51580" w:rsidRDefault="00E51580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Appendix 1 – Climate Action Plan</w:t>
      </w:r>
      <w:r w:rsidR="001D2C6D">
        <w:rPr>
          <w:rFonts w:ascii="Tahoma" w:hAnsi="Tahoma" w:cs="Tahoma"/>
          <w:sz w:val="24"/>
          <w:szCs w:val="24"/>
        </w:rPr>
        <w:t xml:space="preserve"> Template</w:t>
      </w:r>
      <w:r w:rsidR="00CE321F" w:rsidRPr="00E51580">
        <w:rPr>
          <w:rFonts w:ascii="Tahoma" w:hAnsi="Tahoma" w:cs="Tahoma"/>
          <w:sz w:val="24"/>
          <w:szCs w:val="24"/>
        </w:rPr>
        <w:tab/>
        <w:t>6</w:t>
      </w:r>
    </w:p>
    <w:p w14:paraId="55888DE8" w14:textId="51CC74DE" w:rsidR="00CE321F" w:rsidRPr="00E51580" w:rsidRDefault="00E51580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Appendix 2 – </w:t>
      </w:r>
      <w:r w:rsidR="001D2C6D">
        <w:rPr>
          <w:rFonts w:ascii="Tahoma" w:hAnsi="Tahoma" w:cs="Tahoma"/>
          <w:sz w:val="24"/>
          <w:szCs w:val="24"/>
        </w:rPr>
        <w:t>Key</w:t>
      </w:r>
      <w:r>
        <w:rPr>
          <w:rFonts w:ascii="Tahoma" w:hAnsi="Tahoma" w:cs="Tahoma"/>
          <w:sz w:val="24"/>
          <w:szCs w:val="24"/>
        </w:rPr>
        <w:t xml:space="preserve"> Areas of Focus</w:t>
      </w:r>
      <w:r w:rsidR="00CE321F" w:rsidRPr="00E51580">
        <w:rPr>
          <w:rFonts w:ascii="Tahoma" w:hAnsi="Tahoma" w:cs="Tahoma"/>
          <w:sz w:val="24"/>
          <w:szCs w:val="24"/>
        </w:rPr>
        <w:tab/>
        <w:t>8</w:t>
      </w:r>
    </w:p>
    <w:p w14:paraId="79DC6EB7" w14:textId="48A925BF" w:rsidR="0049286B" w:rsidRPr="00E51580" w:rsidRDefault="00F644DC" w:rsidP="00E51580">
      <w:pPr>
        <w:tabs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Appendix 3 – </w:t>
      </w:r>
      <w:r w:rsidR="0049286B" w:rsidRPr="00E51580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>odel Terms of Reference</w:t>
      </w:r>
      <w:r w:rsidR="001D2C6D">
        <w:rPr>
          <w:rFonts w:ascii="Tahoma" w:hAnsi="Tahoma" w:cs="Tahoma"/>
          <w:sz w:val="24"/>
          <w:szCs w:val="24"/>
        </w:rPr>
        <w:t xml:space="preserve"> for Governor</w:t>
      </w:r>
      <w:r w:rsidR="0049286B" w:rsidRPr="00E51580">
        <w:rPr>
          <w:rFonts w:ascii="Tahoma" w:hAnsi="Tahoma" w:cs="Tahoma"/>
          <w:sz w:val="24"/>
          <w:szCs w:val="24"/>
        </w:rPr>
        <w:tab/>
        <w:t>9</w:t>
      </w:r>
    </w:p>
    <w:p w14:paraId="2BF34AB9" w14:textId="73D87AF4" w:rsidR="00031F38" w:rsidRDefault="00031F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98A12B" w14:textId="2119A99F" w:rsidR="005B7903" w:rsidRPr="00F80062" w:rsidRDefault="004B765B" w:rsidP="00BA068D">
      <w:pPr>
        <w:spacing w:after="120"/>
        <w:rPr>
          <w:rFonts w:ascii="Tahoma" w:hAnsi="Tahoma" w:cs="Tahoma"/>
          <w:b/>
          <w:bCs/>
          <w:sz w:val="28"/>
          <w:szCs w:val="28"/>
        </w:rPr>
      </w:pPr>
      <w:r w:rsidRPr="00F80062">
        <w:rPr>
          <w:rFonts w:ascii="Tahoma" w:hAnsi="Tahoma" w:cs="Tahoma"/>
          <w:b/>
          <w:bCs/>
          <w:sz w:val="28"/>
          <w:szCs w:val="28"/>
        </w:rPr>
        <w:lastRenderedPageBreak/>
        <w:t>Introduction</w:t>
      </w:r>
    </w:p>
    <w:p w14:paraId="6E74550A" w14:textId="7E335A45" w:rsidR="00D15C67" w:rsidRPr="007030DB" w:rsidRDefault="00197408" w:rsidP="00D15C67">
      <w:pPr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This policy outlines Great Torrington </w:t>
      </w:r>
      <w:r w:rsidR="0055584B">
        <w:rPr>
          <w:rFonts w:ascii="Tahoma" w:hAnsi="Tahoma" w:cs="Tahoma"/>
          <w:sz w:val="24"/>
          <w:szCs w:val="24"/>
        </w:rPr>
        <w:t>Schools</w:t>
      </w:r>
      <w:r w:rsidRPr="007030DB">
        <w:rPr>
          <w:rFonts w:ascii="Tahoma" w:hAnsi="Tahoma" w:cs="Tahoma"/>
          <w:sz w:val="24"/>
          <w:szCs w:val="24"/>
        </w:rPr>
        <w:t xml:space="preserve"> (GTS) approach to sustainability and climate change adaptation. </w:t>
      </w:r>
      <w:r w:rsidR="00D15C67" w:rsidRPr="007030DB">
        <w:rPr>
          <w:rFonts w:ascii="Tahoma" w:hAnsi="Tahoma" w:cs="Tahoma"/>
          <w:sz w:val="24"/>
          <w:szCs w:val="24"/>
        </w:rPr>
        <w:t>Th</w:t>
      </w:r>
      <w:r w:rsidR="002E55F7">
        <w:rPr>
          <w:rFonts w:ascii="Tahoma" w:hAnsi="Tahoma" w:cs="Tahoma"/>
          <w:sz w:val="24"/>
          <w:szCs w:val="24"/>
        </w:rPr>
        <w:t>is</w:t>
      </w:r>
      <w:r w:rsidR="00D15C67" w:rsidRPr="007030DB">
        <w:rPr>
          <w:rFonts w:ascii="Tahoma" w:hAnsi="Tahoma" w:cs="Tahoma"/>
          <w:sz w:val="24"/>
          <w:szCs w:val="24"/>
        </w:rPr>
        <w:t xml:space="preserve"> policy aims to reduce the school's ecological footprint through sustainable practices, educat</w:t>
      </w:r>
      <w:r w:rsidR="00896161">
        <w:rPr>
          <w:rFonts w:ascii="Tahoma" w:hAnsi="Tahoma" w:cs="Tahoma"/>
          <w:sz w:val="24"/>
          <w:szCs w:val="24"/>
        </w:rPr>
        <w:t>ing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="00C23635">
        <w:rPr>
          <w:rFonts w:ascii="Tahoma" w:hAnsi="Tahoma" w:cs="Tahoma"/>
          <w:sz w:val="24"/>
          <w:szCs w:val="24"/>
        </w:rPr>
        <w:t>pupils</w:t>
      </w:r>
      <w:r w:rsidR="00D15C67" w:rsidRPr="007030DB">
        <w:rPr>
          <w:rFonts w:ascii="Tahoma" w:hAnsi="Tahoma" w:cs="Tahoma"/>
          <w:sz w:val="24"/>
          <w:szCs w:val="24"/>
        </w:rPr>
        <w:t xml:space="preserve"> about environmental issues, and encourag</w:t>
      </w:r>
      <w:r w:rsidR="00896161">
        <w:rPr>
          <w:rFonts w:ascii="Tahoma" w:hAnsi="Tahoma" w:cs="Tahoma"/>
          <w:sz w:val="24"/>
          <w:szCs w:val="24"/>
        </w:rPr>
        <w:t>ing</w:t>
      </w:r>
      <w:r w:rsidR="00D15C67" w:rsidRPr="007030DB">
        <w:rPr>
          <w:rFonts w:ascii="Tahoma" w:hAnsi="Tahoma" w:cs="Tahoma"/>
          <w:sz w:val="24"/>
          <w:szCs w:val="24"/>
        </w:rPr>
        <w:t xml:space="preserve"> community involvement in sustainability initiatives. </w:t>
      </w:r>
    </w:p>
    <w:p w14:paraId="3C7DAA34" w14:textId="77777777" w:rsidR="00536062" w:rsidRPr="007030DB" w:rsidRDefault="00536062" w:rsidP="00AF08A2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18AB9D6D" w14:textId="49CEDC31" w:rsidR="00536062" w:rsidRPr="00F80062" w:rsidRDefault="00536062" w:rsidP="00BA068D">
      <w:pPr>
        <w:tabs>
          <w:tab w:val="left" w:pos="6162"/>
        </w:tabs>
        <w:spacing w:after="120"/>
        <w:rPr>
          <w:rFonts w:ascii="Tahoma" w:hAnsi="Tahoma" w:cs="Tahoma"/>
          <w:b/>
          <w:bCs/>
          <w:sz w:val="28"/>
          <w:szCs w:val="28"/>
        </w:rPr>
      </w:pPr>
      <w:r w:rsidRPr="00F80062">
        <w:rPr>
          <w:rFonts w:ascii="Tahoma" w:hAnsi="Tahoma" w:cs="Tahoma"/>
          <w:b/>
          <w:bCs/>
          <w:sz w:val="28"/>
          <w:szCs w:val="28"/>
        </w:rPr>
        <w:t xml:space="preserve">Scope </w:t>
      </w:r>
    </w:p>
    <w:p w14:paraId="7ACC9B39" w14:textId="2238C55B" w:rsidR="00536062" w:rsidRPr="007030DB" w:rsidRDefault="00536062" w:rsidP="00BA068D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This Policy applies to all employees </w:t>
      </w:r>
      <w:r w:rsidR="00BA068D">
        <w:rPr>
          <w:rFonts w:ascii="Tahoma" w:hAnsi="Tahoma" w:cs="Tahoma"/>
          <w:sz w:val="24"/>
          <w:szCs w:val="24"/>
        </w:rPr>
        <w:t>(</w:t>
      </w:r>
      <w:r w:rsidRPr="007030DB">
        <w:rPr>
          <w:rFonts w:ascii="Tahoma" w:hAnsi="Tahoma" w:cs="Tahoma"/>
          <w:sz w:val="24"/>
          <w:szCs w:val="24"/>
        </w:rPr>
        <w:t>permanent or temporary</w:t>
      </w:r>
      <w:r w:rsidR="00BA068D">
        <w:rPr>
          <w:rFonts w:ascii="Tahoma" w:hAnsi="Tahoma" w:cs="Tahoma"/>
          <w:sz w:val="24"/>
          <w:szCs w:val="24"/>
        </w:rPr>
        <w:t>)</w:t>
      </w:r>
      <w:r w:rsidRPr="007030DB">
        <w:rPr>
          <w:rFonts w:ascii="Tahoma" w:hAnsi="Tahoma" w:cs="Tahoma"/>
          <w:sz w:val="24"/>
          <w:szCs w:val="24"/>
        </w:rPr>
        <w:t xml:space="preserve"> of </w:t>
      </w:r>
      <w:r w:rsidR="00567B3C" w:rsidRPr="007030DB">
        <w:rPr>
          <w:rFonts w:ascii="Tahoma" w:hAnsi="Tahoma" w:cs="Tahoma"/>
          <w:sz w:val="24"/>
          <w:szCs w:val="24"/>
        </w:rPr>
        <w:t>GTS</w:t>
      </w:r>
      <w:r w:rsidRPr="007030DB">
        <w:rPr>
          <w:rFonts w:ascii="Tahoma" w:hAnsi="Tahoma" w:cs="Tahoma"/>
          <w:sz w:val="24"/>
          <w:szCs w:val="24"/>
        </w:rPr>
        <w:t xml:space="preserve"> and includes any agency, or visiting professionals employed to provide services on their behalf. </w:t>
      </w:r>
    </w:p>
    <w:p w14:paraId="1E213A9D" w14:textId="77777777" w:rsidR="00536062" w:rsidRPr="007030DB" w:rsidRDefault="00536062" w:rsidP="00AF08A2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166BD75D" w14:textId="247C756B" w:rsidR="00536062" w:rsidRPr="00F80062" w:rsidRDefault="00536062" w:rsidP="00BA068D">
      <w:pPr>
        <w:tabs>
          <w:tab w:val="left" w:pos="6162"/>
        </w:tabs>
        <w:spacing w:after="120"/>
        <w:rPr>
          <w:rFonts w:ascii="Tahoma" w:hAnsi="Tahoma" w:cs="Tahoma"/>
          <w:b/>
          <w:bCs/>
          <w:sz w:val="28"/>
          <w:szCs w:val="28"/>
        </w:rPr>
      </w:pPr>
      <w:r w:rsidRPr="00F80062">
        <w:rPr>
          <w:rFonts w:ascii="Tahoma" w:hAnsi="Tahoma" w:cs="Tahoma"/>
          <w:b/>
          <w:bCs/>
          <w:sz w:val="28"/>
          <w:szCs w:val="28"/>
        </w:rPr>
        <w:t>Legal requirements</w:t>
      </w:r>
      <w:r w:rsidR="00D15C67" w:rsidRPr="00F80062">
        <w:rPr>
          <w:rFonts w:ascii="Tahoma" w:hAnsi="Tahoma" w:cs="Tahoma"/>
          <w:b/>
          <w:bCs/>
          <w:sz w:val="28"/>
          <w:szCs w:val="28"/>
        </w:rPr>
        <w:t xml:space="preserve"> and Guid</w:t>
      </w:r>
      <w:r w:rsidR="00BA068D" w:rsidRPr="00F80062">
        <w:rPr>
          <w:rFonts w:ascii="Tahoma" w:hAnsi="Tahoma" w:cs="Tahoma"/>
          <w:b/>
          <w:bCs/>
          <w:sz w:val="28"/>
          <w:szCs w:val="28"/>
        </w:rPr>
        <w:t>e</w:t>
      </w:r>
      <w:r w:rsidR="00D15C67" w:rsidRPr="00F80062">
        <w:rPr>
          <w:rFonts w:ascii="Tahoma" w:hAnsi="Tahoma" w:cs="Tahoma"/>
          <w:b/>
          <w:bCs/>
          <w:sz w:val="28"/>
          <w:szCs w:val="28"/>
        </w:rPr>
        <w:t>lines</w:t>
      </w:r>
      <w:r w:rsidRPr="00F80062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648CE823" w14:textId="48E63441" w:rsidR="00995DB8" w:rsidRPr="007030DB" w:rsidRDefault="00995DB8" w:rsidP="001709BF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This policy defines GTS response to the requirements and duties under the following </w:t>
      </w:r>
      <w:r w:rsidR="001709BF">
        <w:rPr>
          <w:rFonts w:ascii="Tahoma" w:hAnsi="Tahoma" w:cs="Tahoma"/>
          <w:sz w:val="24"/>
          <w:szCs w:val="24"/>
        </w:rPr>
        <w:t>legislation:</w:t>
      </w:r>
      <w:r w:rsidRPr="007030DB">
        <w:rPr>
          <w:rFonts w:ascii="Tahoma" w:hAnsi="Tahoma" w:cs="Tahoma"/>
          <w:sz w:val="24"/>
          <w:szCs w:val="24"/>
        </w:rPr>
        <w:t xml:space="preserve"> </w:t>
      </w:r>
    </w:p>
    <w:p w14:paraId="6E61B9E5" w14:textId="77777777" w:rsidR="0027625A" w:rsidRPr="007030DB" w:rsidRDefault="0027625A" w:rsidP="00AF08A2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0CA383FB" w14:textId="77777777" w:rsidR="0027625A" w:rsidRPr="007030DB" w:rsidRDefault="0027625A" w:rsidP="0027625A">
      <w:pPr>
        <w:numPr>
          <w:ilvl w:val="0"/>
          <w:numId w:val="13"/>
        </w:numPr>
        <w:tabs>
          <w:tab w:val="left" w:pos="6162"/>
        </w:tabs>
        <w:ind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Environment Act 2021:</w:t>
      </w:r>
    </w:p>
    <w:p w14:paraId="56CD5FE6" w14:textId="77777777" w:rsidR="0027625A" w:rsidRPr="007030DB" w:rsidRDefault="0027625A" w:rsidP="0027625A">
      <w:pPr>
        <w:numPr>
          <w:ilvl w:val="0"/>
          <w:numId w:val="13"/>
        </w:numPr>
        <w:tabs>
          <w:tab w:val="left" w:pos="6162"/>
        </w:tabs>
        <w:ind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Climate Change Act 2008:</w:t>
      </w:r>
    </w:p>
    <w:p w14:paraId="2BF0D31E" w14:textId="77777777" w:rsidR="0027625A" w:rsidRPr="007030DB" w:rsidRDefault="0027625A" w:rsidP="0027625A">
      <w:pPr>
        <w:numPr>
          <w:ilvl w:val="0"/>
          <w:numId w:val="13"/>
        </w:numPr>
        <w:tabs>
          <w:tab w:val="left" w:pos="6162"/>
        </w:tabs>
        <w:ind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Environmental Protection Act 1990:</w:t>
      </w:r>
    </w:p>
    <w:p w14:paraId="3CAD83F8" w14:textId="77777777" w:rsidR="0027625A" w:rsidRPr="007030DB" w:rsidRDefault="0027625A" w:rsidP="0027625A">
      <w:pPr>
        <w:numPr>
          <w:ilvl w:val="0"/>
          <w:numId w:val="13"/>
        </w:numPr>
        <w:tabs>
          <w:tab w:val="left" w:pos="6162"/>
        </w:tabs>
        <w:ind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Wildlife and Countryside Act 1981:</w:t>
      </w:r>
    </w:p>
    <w:p w14:paraId="018F0299" w14:textId="06484D9F" w:rsidR="0027625A" w:rsidRPr="007030DB" w:rsidRDefault="0027625A" w:rsidP="0027625A">
      <w:pPr>
        <w:numPr>
          <w:ilvl w:val="1"/>
          <w:numId w:val="14"/>
        </w:numPr>
        <w:tabs>
          <w:tab w:val="clear" w:pos="1440"/>
        </w:tabs>
        <w:ind w:left="709"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Energy Act 2008/2011</w:t>
      </w:r>
    </w:p>
    <w:p w14:paraId="54D500FC" w14:textId="77777777" w:rsidR="00F0585E" w:rsidRPr="007030DB" w:rsidRDefault="0027625A" w:rsidP="00440C65">
      <w:pPr>
        <w:numPr>
          <w:ilvl w:val="1"/>
          <w:numId w:val="16"/>
        </w:numPr>
        <w:tabs>
          <w:tab w:val="left" w:pos="6162"/>
        </w:tabs>
        <w:ind w:left="709"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Water Resources Act 1991/Water Industry Act</w:t>
      </w:r>
    </w:p>
    <w:p w14:paraId="6D7F7AB6" w14:textId="77777777" w:rsidR="00995DB8" w:rsidRPr="007030DB" w:rsidRDefault="00F0585E" w:rsidP="00440C65">
      <w:pPr>
        <w:numPr>
          <w:ilvl w:val="1"/>
          <w:numId w:val="16"/>
        </w:numPr>
        <w:tabs>
          <w:tab w:val="left" w:pos="6162"/>
        </w:tabs>
        <w:ind w:left="709"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Streamlined Energy and Carbon Reporting (SECR) 2019</w:t>
      </w:r>
    </w:p>
    <w:p w14:paraId="72537B10" w14:textId="77777777" w:rsidR="00995DB8" w:rsidRPr="007030DB" w:rsidRDefault="00995DB8" w:rsidP="00440C65">
      <w:pPr>
        <w:numPr>
          <w:ilvl w:val="1"/>
          <w:numId w:val="16"/>
        </w:numPr>
        <w:tabs>
          <w:tab w:val="left" w:pos="6162"/>
        </w:tabs>
        <w:ind w:left="709" w:hanging="294"/>
        <w:rPr>
          <w:rFonts w:ascii="Tahoma" w:hAnsi="Tahoma" w:cs="Tahoma"/>
          <w:sz w:val="24"/>
          <w:szCs w:val="24"/>
          <w:lang w:val="nl-NL"/>
        </w:rPr>
      </w:pPr>
      <w:r w:rsidRPr="007030DB">
        <w:rPr>
          <w:rFonts w:ascii="Tahoma" w:hAnsi="Tahoma" w:cs="Tahoma"/>
          <w:sz w:val="24"/>
          <w:szCs w:val="24"/>
          <w:lang w:val="nl-NL"/>
        </w:rPr>
        <w:t>DEFRA: Simpler recycling-workplace recycling in England</w:t>
      </w:r>
    </w:p>
    <w:p w14:paraId="65980614" w14:textId="3ECA4FE0" w:rsidR="00995DB8" w:rsidRPr="007030DB" w:rsidRDefault="00995DB8" w:rsidP="00440C65">
      <w:pPr>
        <w:numPr>
          <w:ilvl w:val="1"/>
          <w:numId w:val="16"/>
        </w:numPr>
        <w:tabs>
          <w:tab w:val="left" w:pos="6162"/>
        </w:tabs>
        <w:ind w:left="709"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DfE Curriculum and Assessment Review 2025</w:t>
      </w:r>
    </w:p>
    <w:p w14:paraId="5ED80C80" w14:textId="77777777" w:rsidR="004C71FF" w:rsidRPr="007030DB" w:rsidRDefault="00995DB8" w:rsidP="00440C65">
      <w:pPr>
        <w:numPr>
          <w:ilvl w:val="1"/>
          <w:numId w:val="16"/>
        </w:numPr>
        <w:tabs>
          <w:tab w:val="left" w:pos="6162"/>
        </w:tabs>
        <w:ind w:left="709"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DfE School Estate Management Standards 2025</w:t>
      </w:r>
    </w:p>
    <w:p w14:paraId="0387D0D6" w14:textId="216461DE" w:rsidR="000F6B74" w:rsidRPr="007030DB" w:rsidRDefault="004C71FF" w:rsidP="00440C65">
      <w:pPr>
        <w:numPr>
          <w:ilvl w:val="1"/>
          <w:numId w:val="16"/>
        </w:numPr>
        <w:tabs>
          <w:tab w:val="left" w:pos="6162"/>
        </w:tabs>
        <w:ind w:left="709" w:hanging="294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NGA Greener Governance guidance</w:t>
      </w:r>
      <w:r w:rsidR="00BE6E37" w:rsidRPr="007030DB">
        <w:rPr>
          <w:rFonts w:ascii="Tahoma" w:hAnsi="Tahoma" w:cs="Tahoma"/>
          <w:sz w:val="24"/>
          <w:szCs w:val="24"/>
        </w:rPr>
        <w:tab/>
      </w:r>
    </w:p>
    <w:p w14:paraId="360D033A" w14:textId="77777777" w:rsidR="006C4B74" w:rsidRPr="007030DB" w:rsidRDefault="006C4B74" w:rsidP="00AF08A2">
      <w:pPr>
        <w:tabs>
          <w:tab w:val="left" w:pos="6162"/>
        </w:tabs>
        <w:rPr>
          <w:rFonts w:ascii="Tahoma" w:hAnsi="Tahoma" w:cs="Tahoma"/>
          <w:b/>
          <w:bCs/>
          <w:sz w:val="24"/>
          <w:szCs w:val="24"/>
        </w:rPr>
      </w:pPr>
    </w:p>
    <w:p w14:paraId="7BCE4706" w14:textId="6E4A5E35" w:rsidR="001371D0" w:rsidRPr="00F80062" w:rsidRDefault="00AF08A2" w:rsidP="001709BF">
      <w:pPr>
        <w:tabs>
          <w:tab w:val="left" w:pos="6162"/>
        </w:tabs>
        <w:spacing w:after="120"/>
        <w:rPr>
          <w:rFonts w:ascii="Tahoma" w:hAnsi="Tahoma" w:cs="Tahoma"/>
          <w:b/>
          <w:bCs/>
          <w:sz w:val="28"/>
          <w:szCs w:val="28"/>
        </w:rPr>
      </w:pPr>
      <w:r w:rsidRPr="00F80062">
        <w:rPr>
          <w:rFonts w:ascii="Tahoma" w:hAnsi="Tahoma" w:cs="Tahoma"/>
          <w:b/>
          <w:bCs/>
          <w:sz w:val="28"/>
          <w:szCs w:val="28"/>
        </w:rPr>
        <w:t>Roles and Responsibilities</w:t>
      </w:r>
    </w:p>
    <w:p w14:paraId="6AFC13E8" w14:textId="5773256D" w:rsidR="00044AAE" w:rsidRPr="007030DB" w:rsidRDefault="00AF08A2" w:rsidP="00FB7742">
      <w:pPr>
        <w:tabs>
          <w:tab w:val="left" w:pos="6162"/>
        </w:tabs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Hlk202794912"/>
      <w:r w:rsidRPr="007030DB">
        <w:rPr>
          <w:rFonts w:ascii="Tahoma" w:hAnsi="Tahoma" w:cs="Tahoma"/>
          <w:sz w:val="24"/>
          <w:szCs w:val="24"/>
        </w:rPr>
        <w:t xml:space="preserve">The Board will appoint an </w:t>
      </w:r>
      <w:r w:rsidR="00B009D8" w:rsidRPr="007030DB">
        <w:rPr>
          <w:rFonts w:ascii="Tahoma" w:hAnsi="Tahoma" w:cs="Tahoma"/>
          <w:sz w:val="24"/>
          <w:szCs w:val="24"/>
        </w:rPr>
        <w:t xml:space="preserve">Environmental </w:t>
      </w:r>
      <w:r w:rsidRPr="007030DB">
        <w:rPr>
          <w:rFonts w:ascii="Tahoma" w:hAnsi="Tahoma" w:cs="Tahoma"/>
          <w:sz w:val="24"/>
          <w:szCs w:val="24"/>
        </w:rPr>
        <w:t>Sustainability Governor</w:t>
      </w:r>
      <w:r w:rsidR="00B009D8" w:rsidRPr="007030DB">
        <w:rPr>
          <w:rFonts w:ascii="Tahoma" w:hAnsi="Tahoma" w:cs="Tahoma"/>
          <w:sz w:val="24"/>
          <w:szCs w:val="24"/>
        </w:rPr>
        <w:t xml:space="preserve"> (SG)</w:t>
      </w:r>
      <w:r w:rsidRPr="007030DB">
        <w:rPr>
          <w:rFonts w:ascii="Tahoma" w:hAnsi="Tahoma" w:cs="Tahoma"/>
          <w:sz w:val="24"/>
          <w:szCs w:val="24"/>
        </w:rPr>
        <w:t xml:space="preserve">. </w:t>
      </w:r>
      <w:r w:rsidR="00044AAE" w:rsidRPr="007030DB">
        <w:rPr>
          <w:rFonts w:ascii="Tahoma" w:hAnsi="Tahoma" w:cs="Tahoma"/>
          <w:sz w:val="24"/>
          <w:szCs w:val="24"/>
        </w:rPr>
        <w:t xml:space="preserve">The role of the </w:t>
      </w:r>
      <w:r w:rsidR="00896161">
        <w:rPr>
          <w:rFonts w:ascii="Tahoma" w:hAnsi="Tahoma" w:cs="Tahoma"/>
          <w:sz w:val="24"/>
          <w:szCs w:val="24"/>
        </w:rPr>
        <w:t>SG</w:t>
      </w:r>
      <w:r w:rsidR="00044AAE" w:rsidRPr="007030DB">
        <w:rPr>
          <w:rFonts w:ascii="Tahoma" w:hAnsi="Tahoma" w:cs="Tahoma"/>
          <w:sz w:val="24"/>
          <w:szCs w:val="24"/>
        </w:rPr>
        <w:t xml:space="preserve"> is to support and monitor the </w:t>
      </w:r>
      <w:r w:rsidR="009F41A4" w:rsidRPr="007030DB">
        <w:rPr>
          <w:rFonts w:ascii="Tahoma" w:hAnsi="Tahoma" w:cs="Tahoma"/>
          <w:sz w:val="24"/>
          <w:szCs w:val="24"/>
        </w:rPr>
        <w:t>school</w:t>
      </w:r>
      <w:r w:rsidR="009F41A4">
        <w:rPr>
          <w:rFonts w:ascii="Tahoma" w:hAnsi="Tahoma" w:cs="Tahoma"/>
          <w:sz w:val="24"/>
          <w:szCs w:val="24"/>
        </w:rPr>
        <w:t>’s</w:t>
      </w:r>
      <w:r w:rsidR="00044AAE" w:rsidRPr="007030DB">
        <w:rPr>
          <w:rFonts w:ascii="Tahoma" w:hAnsi="Tahoma" w:cs="Tahoma"/>
          <w:sz w:val="24"/>
          <w:szCs w:val="24"/>
        </w:rPr>
        <w:t xml:space="preserve"> leadership </w:t>
      </w:r>
      <w:r w:rsidR="00BA302E">
        <w:rPr>
          <w:rFonts w:ascii="Tahoma" w:hAnsi="Tahoma" w:cs="Tahoma"/>
          <w:sz w:val="24"/>
          <w:szCs w:val="24"/>
        </w:rPr>
        <w:t>to</w:t>
      </w:r>
      <w:r w:rsidR="00044AAE" w:rsidRPr="007030DB">
        <w:rPr>
          <w:rFonts w:ascii="Tahoma" w:hAnsi="Tahoma" w:cs="Tahoma"/>
          <w:sz w:val="24"/>
          <w:szCs w:val="24"/>
        </w:rPr>
        <w:t xml:space="preserve"> embed environmental and sustainable practices. The SG will undertake appropriate sustainability training to fully understand their role including, where possible and appropriate, joining relevant staff training to keep updated.</w:t>
      </w:r>
    </w:p>
    <w:p w14:paraId="181888B7" w14:textId="77777777" w:rsidR="00AF08A2" w:rsidRPr="007030DB" w:rsidRDefault="00AF08A2" w:rsidP="00283BEA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</w:p>
    <w:p w14:paraId="7181A034" w14:textId="664738B5" w:rsidR="00AF08A2" w:rsidRPr="00C23635" w:rsidRDefault="00386E66" w:rsidP="00283BEA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T</w:t>
      </w:r>
      <w:r w:rsidR="00044AAE" w:rsidRPr="007030DB">
        <w:rPr>
          <w:rFonts w:ascii="Tahoma" w:hAnsi="Tahoma" w:cs="Tahoma"/>
          <w:sz w:val="24"/>
          <w:szCs w:val="24"/>
        </w:rPr>
        <w:t xml:space="preserve">he </w:t>
      </w:r>
      <w:r w:rsidR="00F626A9">
        <w:rPr>
          <w:rFonts w:ascii="Tahoma" w:hAnsi="Tahoma" w:cs="Tahoma"/>
          <w:sz w:val="24"/>
          <w:szCs w:val="24"/>
        </w:rPr>
        <w:t>H</w:t>
      </w:r>
      <w:r w:rsidR="00044AAE" w:rsidRPr="007030DB">
        <w:rPr>
          <w:rFonts w:ascii="Tahoma" w:hAnsi="Tahoma" w:cs="Tahoma"/>
          <w:sz w:val="24"/>
          <w:szCs w:val="24"/>
        </w:rPr>
        <w:t xml:space="preserve">eadteacher </w:t>
      </w:r>
      <w:r w:rsidRPr="007030DB">
        <w:rPr>
          <w:rFonts w:ascii="Tahoma" w:hAnsi="Tahoma" w:cs="Tahoma"/>
          <w:sz w:val="24"/>
          <w:szCs w:val="24"/>
        </w:rPr>
        <w:t>will</w:t>
      </w:r>
      <w:r w:rsidR="00044AAE" w:rsidRPr="007030DB">
        <w:rPr>
          <w:rFonts w:ascii="Tahoma" w:hAnsi="Tahoma" w:cs="Tahoma"/>
          <w:sz w:val="24"/>
          <w:szCs w:val="24"/>
        </w:rPr>
        <w:t xml:space="preserve"> appoint an Environment</w:t>
      </w:r>
      <w:r w:rsidR="00B009D8" w:rsidRPr="007030DB">
        <w:rPr>
          <w:rFonts w:ascii="Tahoma" w:hAnsi="Tahoma" w:cs="Tahoma"/>
          <w:sz w:val="24"/>
          <w:szCs w:val="24"/>
        </w:rPr>
        <w:t xml:space="preserve">al </w:t>
      </w:r>
      <w:r w:rsidR="00044AAE" w:rsidRPr="007030DB">
        <w:rPr>
          <w:rFonts w:ascii="Tahoma" w:hAnsi="Tahoma" w:cs="Tahoma"/>
          <w:sz w:val="24"/>
          <w:szCs w:val="24"/>
        </w:rPr>
        <w:t>Sustainability Lead (SL)</w:t>
      </w:r>
      <w:r w:rsidR="00DA356C" w:rsidRPr="007030DB">
        <w:rPr>
          <w:rFonts w:ascii="Tahoma" w:hAnsi="Tahoma" w:cs="Tahoma"/>
          <w:sz w:val="24"/>
          <w:szCs w:val="24"/>
        </w:rPr>
        <w:t xml:space="preserve">. The SL will be responsible for the implementation of the Climate Action Plan and will work with </w:t>
      </w:r>
      <w:r w:rsidR="00DA356C" w:rsidRPr="00C23635">
        <w:rPr>
          <w:rFonts w:ascii="Tahoma" w:hAnsi="Tahoma" w:cs="Tahoma"/>
          <w:sz w:val="24"/>
          <w:szCs w:val="24"/>
        </w:rPr>
        <w:t xml:space="preserve">the SG </w:t>
      </w:r>
      <w:r w:rsidR="00052E16" w:rsidRPr="00C23635">
        <w:rPr>
          <w:rFonts w:ascii="Tahoma" w:hAnsi="Tahoma" w:cs="Tahoma"/>
          <w:sz w:val="24"/>
          <w:szCs w:val="24"/>
        </w:rPr>
        <w:t xml:space="preserve">to </w:t>
      </w:r>
      <w:r w:rsidR="00DA356C" w:rsidRPr="00C23635">
        <w:rPr>
          <w:rFonts w:ascii="Tahoma" w:hAnsi="Tahoma" w:cs="Tahoma"/>
          <w:sz w:val="24"/>
          <w:szCs w:val="24"/>
        </w:rPr>
        <w:t>form a GTS Sustainability Committee.</w:t>
      </w:r>
    </w:p>
    <w:p w14:paraId="15C5EB6C" w14:textId="77777777" w:rsidR="007030DB" w:rsidRPr="00C23635" w:rsidRDefault="007030DB" w:rsidP="00283BEA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</w:p>
    <w:p w14:paraId="4F5B3BD3" w14:textId="67B5F9A7" w:rsidR="005E4039" w:rsidRDefault="005E4039" w:rsidP="00283BEA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C23635">
        <w:rPr>
          <w:rFonts w:ascii="Tahoma" w:hAnsi="Tahoma" w:cs="Tahoma"/>
          <w:sz w:val="24"/>
          <w:szCs w:val="24"/>
        </w:rPr>
        <w:t xml:space="preserve">The </w:t>
      </w:r>
      <w:r w:rsidR="00283BEA" w:rsidRPr="00C23635">
        <w:rPr>
          <w:rFonts w:ascii="Tahoma" w:hAnsi="Tahoma" w:cs="Tahoma"/>
          <w:sz w:val="24"/>
          <w:szCs w:val="24"/>
        </w:rPr>
        <w:t>S</w:t>
      </w:r>
      <w:r w:rsidRPr="00C23635">
        <w:rPr>
          <w:rFonts w:ascii="Tahoma" w:hAnsi="Tahoma" w:cs="Tahoma"/>
          <w:sz w:val="24"/>
          <w:szCs w:val="24"/>
        </w:rPr>
        <w:t xml:space="preserve">ustainability Committee </w:t>
      </w:r>
      <w:r w:rsidR="00283BEA" w:rsidRPr="00C23635">
        <w:rPr>
          <w:rFonts w:ascii="Tahoma" w:hAnsi="Tahoma" w:cs="Tahoma"/>
          <w:sz w:val="24"/>
          <w:szCs w:val="24"/>
        </w:rPr>
        <w:t xml:space="preserve">(SC) </w:t>
      </w:r>
      <w:r w:rsidRPr="00C23635">
        <w:rPr>
          <w:rFonts w:ascii="Tahoma" w:hAnsi="Tahoma" w:cs="Tahoma"/>
          <w:sz w:val="24"/>
          <w:szCs w:val="24"/>
        </w:rPr>
        <w:t>will consist of staff,</w:t>
      </w:r>
      <w:r w:rsidR="00663C05" w:rsidRPr="00C23635">
        <w:rPr>
          <w:rFonts w:ascii="Tahoma" w:hAnsi="Tahoma" w:cs="Tahoma"/>
          <w:sz w:val="24"/>
          <w:szCs w:val="24"/>
        </w:rPr>
        <w:t xml:space="preserve"> parents (referenced later)</w:t>
      </w:r>
      <w:r w:rsidRPr="00C23635">
        <w:rPr>
          <w:rFonts w:ascii="Tahoma" w:hAnsi="Tahoma" w:cs="Tahoma"/>
          <w:sz w:val="24"/>
          <w:szCs w:val="24"/>
        </w:rPr>
        <w:t xml:space="preserve"> and pupils, to work proactively </w:t>
      </w:r>
      <w:r w:rsidR="00283BEA" w:rsidRPr="00C23635">
        <w:rPr>
          <w:rFonts w:ascii="Tahoma" w:hAnsi="Tahoma" w:cs="Tahoma"/>
          <w:sz w:val="24"/>
          <w:szCs w:val="24"/>
        </w:rPr>
        <w:t>with the SL / SG to ensure sustainability actions</w:t>
      </w:r>
      <w:r w:rsidR="00283BEA">
        <w:rPr>
          <w:rFonts w:ascii="Tahoma" w:hAnsi="Tahoma" w:cs="Tahoma"/>
          <w:sz w:val="24"/>
          <w:szCs w:val="24"/>
        </w:rPr>
        <w:t xml:space="preserve"> are completed and to ensure awareness throughout GTS.</w:t>
      </w:r>
    </w:p>
    <w:p w14:paraId="107E7672" w14:textId="3FB0E3DA" w:rsidR="00031F38" w:rsidRDefault="00031F3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E128384" w14:textId="63988A11" w:rsidR="00FF40DC" w:rsidRDefault="00CE321F" w:rsidP="00F80062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b/>
          <w:bCs/>
          <w:sz w:val="24"/>
          <w:szCs w:val="24"/>
        </w:rPr>
        <w:lastRenderedPageBreak/>
        <w:t xml:space="preserve">Environmental </w:t>
      </w:r>
      <w:r w:rsidR="00F234CE">
        <w:rPr>
          <w:rFonts w:ascii="Tahoma" w:hAnsi="Tahoma" w:cs="Tahoma"/>
          <w:b/>
          <w:bCs/>
          <w:sz w:val="24"/>
          <w:szCs w:val="24"/>
        </w:rPr>
        <w:t xml:space="preserve">and 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 xml:space="preserve">Sustainability Governor </w:t>
      </w:r>
      <w:r w:rsidR="007030DB" w:rsidRPr="007030DB">
        <w:rPr>
          <w:rFonts w:ascii="Tahoma" w:hAnsi="Tahoma" w:cs="Tahoma"/>
          <w:b/>
          <w:bCs/>
          <w:sz w:val="24"/>
          <w:szCs w:val="24"/>
        </w:rPr>
        <w:t>(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>SG</w:t>
      </w:r>
      <w:r w:rsidR="007030DB" w:rsidRPr="007030DB">
        <w:rPr>
          <w:rFonts w:ascii="Tahoma" w:hAnsi="Tahoma" w:cs="Tahoma"/>
          <w:b/>
          <w:bCs/>
          <w:sz w:val="24"/>
          <w:szCs w:val="24"/>
        </w:rPr>
        <w:t>)</w:t>
      </w:r>
      <w:r w:rsidR="00F8006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>Purpose:</w:t>
      </w:r>
      <w:r w:rsidR="00FF40DC" w:rsidRPr="007030DB">
        <w:rPr>
          <w:rFonts w:ascii="Tahoma" w:hAnsi="Tahoma" w:cs="Tahoma"/>
          <w:sz w:val="24"/>
          <w:szCs w:val="24"/>
        </w:rPr>
        <w:t xml:space="preserve"> </w:t>
      </w:r>
      <w:r w:rsidR="007030DB" w:rsidRPr="00076A5A">
        <w:rPr>
          <w:rFonts w:ascii="Tahoma" w:hAnsi="Tahoma" w:cs="Tahoma"/>
          <w:sz w:val="24"/>
          <w:szCs w:val="24"/>
        </w:rPr>
        <w:t xml:space="preserve">The </w:t>
      </w:r>
      <w:r w:rsidR="00F626A9">
        <w:rPr>
          <w:rFonts w:ascii="Tahoma" w:hAnsi="Tahoma" w:cs="Tahoma"/>
          <w:sz w:val="24"/>
          <w:szCs w:val="24"/>
        </w:rPr>
        <w:t>SG</w:t>
      </w:r>
      <w:r w:rsidR="007030DB" w:rsidRPr="00076A5A">
        <w:rPr>
          <w:rFonts w:ascii="Tahoma" w:hAnsi="Tahoma" w:cs="Tahoma"/>
          <w:sz w:val="24"/>
          <w:szCs w:val="24"/>
        </w:rPr>
        <w:t xml:space="preserve"> plays a key strategic role in embedding sustainability principles across the school's culture, curriculum, operations, and </w:t>
      </w:r>
      <w:r w:rsidR="00F626A9">
        <w:rPr>
          <w:rFonts w:ascii="Tahoma" w:hAnsi="Tahoma" w:cs="Tahoma"/>
          <w:sz w:val="24"/>
          <w:szCs w:val="24"/>
        </w:rPr>
        <w:t xml:space="preserve">via </w:t>
      </w:r>
      <w:r w:rsidR="007030DB" w:rsidRPr="00076A5A">
        <w:rPr>
          <w:rFonts w:ascii="Tahoma" w:hAnsi="Tahoma" w:cs="Tahoma"/>
          <w:sz w:val="24"/>
          <w:szCs w:val="24"/>
        </w:rPr>
        <w:t>community engagement. Th</w:t>
      </w:r>
      <w:r w:rsidR="009C1003">
        <w:rPr>
          <w:rFonts w:ascii="Tahoma" w:hAnsi="Tahoma" w:cs="Tahoma"/>
          <w:sz w:val="24"/>
          <w:szCs w:val="24"/>
        </w:rPr>
        <w:t>e</w:t>
      </w:r>
      <w:r w:rsidR="007030DB" w:rsidRPr="00076A5A">
        <w:rPr>
          <w:rFonts w:ascii="Tahoma" w:hAnsi="Tahoma" w:cs="Tahoma"/>
          <w:sz w:val="24"/>
          <w:szCs w:val="24"/>
        </w:rPr>
        <w:t xml:space="preserve"> role </w:t>
      </w:r>
      <w:r w:rsidR="009C1003" w:rsidRPr="007030DB">
        <w:rPr>
          <w:rFonts w:ascii="Tahoma" w:hAnsi="Tahoma" w:cs="Tahoma"/>
          <w:sz w:val="24"/>
          <w:szCs w:val="24"/>
        </w:rPr>
        <w:t>provide</w:t>
      </w:r>
      <w:r w:rsidR="003B47CF">
        <w:rPr>
          <w:rFonts w:ascii="Tahoma" w:hAnsi="Tahoma" w:cs="Tahoma"/>
          <w:sz w:val="24"/>
          <w:szCs w:val="24"/>
        </w:rPr>
        <w:t>s</w:t>
      </w:r>
      <w:r w:rsidR="009C1003" w:rsidRPr="007030DB">
        <w:rPr>
          <w:rFonts w:ascii="Tahoma" w:hAnsi="Tahoma" w:cs="Tahoma"/>
          <w:sz w:val="24"/>
          <w:szCs w:val="24"/>
        </w:rPr>
        <w:t xml:space="preserve"> strategic oversight and governance for the school’s environmental sustainability and climate action plans</w:t>
      </w:r>
      <w:r w:rsidR="009C1003" w:rsidRPr="00076A5A">
        <w:rPr>
          <w:rFonts w:ascii="Tahoma" w:hAnsi="Tahoma" w:cs="Tahoma"/>
          <w:sz w:val="24"/>
          <w:szCs w:val="24"/>
        </w:rPr>
        <w:t xml:space="preserve"> </w:t>
      </w:r>
      <w:r w:rsidR="009C1003">
        <w:rPr>
          <w:rFonts w:ascii="Tahoma" w:hAnsi="Tahoma" w:cs="Tahoma"/>
          <w:sz w:val="24"/>
          <w:szCs w:val="24"/>
        </w:rPr>
        <w:t xml:space="preserve">and </w:t>
      </w:r>
      <w:r w:rsidR="007030DB" w:rsidRPr="00076A5A">
        <w:rPr>
          <w:rFonts w:ascii="Tahoma" w:hAnsi="Tahoma" w:cs="Tahoma"/>
          <w:sz w:val="24"/>
          <w:szCs w:val="24"/>
        </w:rPr>
        <w:t>supports the governing board in fulfilling its responsibilities related to climate action and environmental stewardship.</w:t>
      </w:r>
    </w:p>
    <w:p w14:paraId="7111CE9D" w14:textId="77777777" w:rsidR="003B47CF" w:rsidRPr="007030DB" w:rsidRDefault="003B47CF" w:rsidP="00FF40DC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574C40E2" w14:textId="77777777" w:rsidR="00FF40DC" w:rsidRPr="00234B39" w:rsidRDefault="00FF40DC" w:rsidP="00FF40DC">
      <w:pPr>
        <w:tabs>
          <w:tab w:val="left" w:pos="6162"/>
        </w:tabs>
        <w:rPr>
          <w:rFonts w:ascii="Tahoma" w:hAnsi="Tahoma" w:cs="Tahoma"/>
          <w:sz w:val="24"/>
          <w:szCs w:val="24"/>
        </w:rPr>
      </w:pPr>
      <w:r w:rsidRPr="00234B39">
        <w:rPr>
          <w:rFonts w:ascii="Tahoma" w:hAnsi="Tahoma" w:cs="Tahoma"/>
          <w:sz w:val="24"/>
          <w:szCs w:val="24"/>
        </w:rPr>
        <w:t>Key Responsibilities:</w:t>
      </w:r>
    </w:p>
    <w:p w14:paraId="23620787" w14:textId="191AFAF6" w:rsidR="00FF40DC" w:rsidRPr="007030DB" w:rsidRDefault="00FF40DC" w:rsidP="00234B39">
      <w:pPr>
        <w:numPr>
          <w:ilvl w:val="0"/>
          <w:numId w:val="38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Champion sustainability at Board</w:t>
      </w:r>
      <w:r w:rsidR="008C7511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/</w:t>
      </w:r>
      <w:r w:rsidR="008C7511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Governor level.</w:t>
      </w:r>
    </w:p>
    <w:p w14:paraId="02C78F54" w14:textId="77777777" w:rsidR="00FF40DC" w:rsidRPr="007030DB" w:rsidRDefault="00FF40DC" w:rsidP="00234B39">
      <w:pPr>
        <w:numPr>
          <w:ilvl w:val="0"/>
          <w:numId w:val="38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Hold the school leadership team accountable for meeting sustainability goals.</w:t>
      </w:r>
    </w:p>
    <w:p w14:paraId="3CD22F5B" w14:textId="77777777" w:rsidR="00FF40DC" w:rsidRPr="007030DB" w:rsidRDefault="00FF40DC" w:rsidP="00234B39">
      <w:pPr>
        <w:numPr>
          <w:ilvl w:val="0"/>
          <w:numId w:val="38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Ensure compliance with national guidance (e.g. DfE Sustainability &amp; Climate Strategy).</w:t>
      </w:r>
    </w:p>
    <w:p w14:paraId="666F857C" w14:textId="77777777" w:rsidR="00FF40DC" w:rsidRPr="007030DB" w:rsidRDefault="00FF40DC" w:rsidP="00234B39">
      <w:pPr>
        <w:numPr>
          <w:ilvl w:val="0"/>
          <w:numId w:val="38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Support budgeting and policy decisions that align with environmental priorities.</w:t>
      </w:r>
    </w:p>
    <w:p w14:paraId="5F60C534" w14:textId="731A078B" w:rsidR="00FF40DC" w:rsidRPr="007030DB" w:rsidRDefault="00FF40DC" w:rsidP="00234B39">
      <w:pPr>
        <w:numPr>
          <w:ilvl w:val="0"/>
          <w:numId w:val="38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Liaise with the </w:t>
      </w:r>
      <w:r w:rsidR="003C1401" w:rsidRPr="007030DB">
        <w:rPr>
          <w:rFonts w:ascii="Tahoma" w:hAnsi="Tahoma" w:cs="Tahoma"/>
          <w:sz w:val="24"/>
          <w:szCs w:val="24"/>
        </w:rPr>
        <w:t xml:space="preserve">Environmental and </w:t>
      </w:r>
      <w:r w:rsidRPr="007030DB">
        <w:rPr>
          <w:rFonts w:ascii="Tahoma" w:hAnsi="Tahoma" w:cs="Tahoma"/>
          <w:sz w:val="24"/>
          <w:szCs w:val="24"/>
        </w:rPr>
        <w:t>Sustainability Lead and Committee regularly.</w:t>
      </w:r>
    </w:p>
    <w:p w14:paraId="1E7A4FF5" w14:textId="77777777" w:rsidR="00FF40DC" w:rsidRPr="007030DB" w:rsidRDefault="00FF40DC" w:rsidP="00234B39">
      <w:pPr>
        <w:numPr>
          <w:ilvl w:val="0"/>
          <w:numId w:val="38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Monitor and report on sustainability metrics at Governor meetings.</w:t>
      </w:r>
    </w:p>
    <w:p w14:paraId="0F324B66" w14:textId="77777777" w:rsidR="00076A5A" w:rsidRPr="007030DB" w:rsidRDefault="00076A5A" w:rsidP="00076A5A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027FA139" w14:textId="0175B4DA" w:rsidR="00FF40DC" w:rsidRDefault="003C1401" w:rsidP="00234B39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b/>
          <w:bCs/>
          <w:sz w:val="24"/>
          <w:szCs w:val="24"/>
        </w:rPr>
        <w:t xml:space="preserve">Environmental and 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>Sustainability Lead (</w:t>
      </w:r>
      <w:r w:rsidR="007030DB" w:rsidRPr="007030DB">
        <w:rPr>
          <w:rFonts w:ascii="Tahoma" w:hAnsi="Tahoma" w:cs="Tahoma"/>
          <w:b/>
          <w:bCs/>
          <w:sz w:val="24"/>
          <w:szCs w:val="24"/>
        </w:rPr>
        <w:t>SL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>) Purpose:</w:t>
      </w:r>
      <w:r w:rsidR="00FF40DC" w:rsidRPr="007030DB">
        <w:rPr>
          <w:rFonts w:ascii="Tahoma" w:hAnsi="Tahoma" w:cs="Tahoma"/>
          <w:sz w:val="24"/>
          <w:szCs w:val="24"/>
        </w:rPr>
        <w:t xml:space="preserve"> To coordinate and implement the school’s sustainability initiatives across curriculum, operations, and </w:t>
      </w:r>
      <w:r w:rsidR="00234B39">
        <w:rPr>
          <w:rFonts w:ascii="Tahoma" w:hAnsi="Tahoma" w:cs="Tahoma"/>
          <w:sz w:val="24"/>
          <w:szCs w:val="24"/>
        </w:rPr>
        <w:t xml:space="preserve">via </w:t>
      </w:r>
      <w:r w:rsidR="00FF40DC" w:rsidRPr="007030DB">
        <w:rPr>
          <w:rFonts w:ascii="Tahoma" w:hAnsi="Tahoma" w:cs="Tahoma"/>
          <w:sz w:val="24"/>
          <w:szCs w:val="24"/>
        </w:rPr>
        <w:t>community engagement.</w:t>
      </w:r>
    </w:p>
    <w:p w14:paraId="0D151B79" w14:textId="77777777" w:rsidR="00234B39" w:rsidRPr="007030DB" w:rsidRDefault="00234B39" w:rsidP="00FF40DC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7558C020" w14:textId="77777777" w:rsidR="00FF40DC" w:rsidRPr="00234B39" w:rsidRDefault="00FF40DC" w:rsidP="00234B39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234B39">
        <w:rPr>
          <w:rFonts w:ascii="Tahoma" w:hAnsi="Tahoma" w:cs="Tahoma"/>
          <w:sz w:val="24"/>
          <w:szCs w:val="24"/>
        </w:rPr>
        <w:t>Key Responsibilities:</w:t>
      </w:r>
    </w:p>
    <w:p w14:paraId="68CF8336" w14:textId="77777777" w:rsidR="00FF40DC" w:rsidRPr="007030DB" w:rsidRDefault="00FF40DC" w:rsidP="00234B39">
      <w:pPr>
        <w:numPr>
          <w:ilvl w:val="0"/>
          <w:numId w:val="40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Develop and lead the school’s Climate Action Plan.</w:t>
      </w:r>
    </w:p>
    <w:p w14:paraId="7BE99BA2" w14:textId="444D2159" w:rsidR="00FF40DC" w:rsidRPr="007030DB" w:rsidRDefault="00FF40DC" w:rsidP="00234B39">
      <w:pPr>
        <w:numPr>
          <w:ilvl w:val="0"/>
          <w:numId w:val="40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Coordinate activities for whole-school awareness</w:t>
      </w:r>
      <w:r w:rsidR="00076A5A" w:rsidRPr="007030DB">
        <w:rPr>
          <w:rFonts w:ascii="Tahoma" w:hAnsi="Tahoma" w:cs="Tahoma"/>
          <w:sz w:val="24"/>
          <w:szCs w:val="24"/>
        </w:rPr>
        <w:t>.</w:t>
      </w:r>
    </w:p>
    <w:p w14:paraId="4C04A111" w14:textId="2A935780" w:rsidR="00FF40DC" w:rsidRPr="007030DB" w:rsidRDefault="009D49FE" w:rsidP="00234B39">
      <w:pPr>
        <w:numPr>
          <w:ilvl w:val="0"/>
          <w:numId w:val="40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Ensure </w:t>
      </w:r>
      <w:r w:rsidR="00FF40DC" w:rsidRPr="007030DB">
        <w:rPr>
          <w:rFonts w:ascii="Tahoma" w:hAnsi="Tahoma" w:cs="Tahoma"/>
          <w:sz w:val="24"/>
          <w:szCs w:val="24"/>
        </w:rPr>
        <w:t xml:space="preserve">sustainability </w:t>
      </w:r>
      <w:r>
        <w:rPr>
          <w:rFonts w:ascii="Tahoma" w:hAnsi="Tahoma" w:cs="Tahoma"/>
          <w:sz w:val="24"/>
          <w:szCs w:val="24"/>
        </w:rPr>
        <w:t xml:space="preserve">is embedded </w:t>
      </w:r>
      <w:r w:rsidR="00FF40DC" w:rsidRPr="007030DB">
        <w:rPr>
          <w:rFonts w:ascii="Tahoma" w:hAnsi="Tahoma" w:cs="Tahoma"/>
          <w:sz w:val="24"/>
          <w:szCs w:val="24"/>
        </w:rPr>
        <w:t xml:space="preserve">in teaching and learning across </w:t>
      </w:r>
      <w:r w:rsidR="00E040E6">
        <w:rPr>
          <w:rFonts w:ascii="Tahoma" w:hAnsi="Tahoma" w:cs="Tahoma"/>
          <w:sz w:val="24"/>
          <w:szCs w:val="24"/>
        </w:rPr>
        <w:t>the curriculum</w:t>
      </w:r>
      <w:r w:rsidR="00FF40DC" w:rsidRPr="007030DB">
        <w:rPr>
          <w:rFonts w:ascii="Tahoma" w:hAnsi="Tahoma" w:cs="Tahoma"/>
          <w:sz w:val="24"/>
          <w:szCs w:val="24"/>
        </w:rPr>
        <w:t>.</w:t>
      </w:r>
    </w:p>
    <w:p w14:paraId="68A3F5E5" w14:textId="3995CB0D" w:rsidR="00FF40DC" w:rsidRPr="007030DB" w:rsidRDefault="00FF40DC" w:rsidP="00234B39">
      <w:pPr>
        <w:numPr>
          <w:ilvl w:val="0"/>
          <w:numId w:val="40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Collaborate with </w:t>
      </w:r>
      <w:r w:rsidR="00E040E6">
        <w:rPr>
          <w:rFonts w:ascii="Tahoma" w:hAnsi="Tahoma" w:cs="Tahoma"/>
          <w:sz w:val="24"/>
          <w:szCs w:val="24"/>
        </w:rPr>
        <w:t xml:space="preserve">site </w:t>
      </w:r>
      <w:r w:rsidRPr="007030DB">
        <w:rPr>
          <w:rFonts w:ascii="Tahoma" w:hAnsi="Tahoma" w:cs="Tahoma"/>
          <w:sz w:val="24"/>
          <w:szCs w:val="24"/>
        </w:rPr>
        <w:t>staff on energy, waste, and water strategies.</w:t>
      </w:r>
    </w:p>
    <w:p w14:paraId="751D4188" w14:textId="6562E7B3" w:rsidR="00FF40DC" w:rsidRPr="007030DB" w:rsidRDefault="00FF40DC" w:rsidP="00234B39">
      <w:pPr>
        <w:numPr>
          <w:ilvl w:val="0"/>
          <w:numId w:val="40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Lead the Sustainability Committee and supervise </w:t>
      </w:r>
      <w:r w:rsidR="00C23635">
        <w:rPr>
          <w:rFonts w:ascii="Tahoma" w:hAnsi="Tahoma" w:cs="Tahoma"/>
          <w:sz w:val="24"/>
          <w:szCs w:val="24"/>
        </w:rPr>
        <w:t>pupil</w:t>
      </w:r>
      <w:r w:rsidRPr="007030DB">
        <w:rPr>
          <w:rFonts w:ascii="Tahoma" w:hAnsi="Tahoma" w:cs="Tahoma"/>
          <w:sz w:val="24"/>
          <w:szCs w:val="24"/>
        </w:rPr>
        <w:t xml:space="preserve"> Eco/Green Councils.</w:t>
      </w:r>
    </w:p>
    <w:p w14:paraId="3E6853B7" w14:textId="77777777" w:rsidR="00076A5A" w:rsidRPr="007030DB" w:rsidRDefault="00076A5A" w:rsidP="00386E66">
      <w:pPr>
        <w:tabs>
          <w:tab w:val="left" w:pos="6162"/>
        </w:tabs>
        <w:ind w:left="720"/>
        <w:rPr>
          <w:rFonts w:ascii="Tahoma" w:hAnsi="Tahoma" w:cs="Tahoma"/>
          <w:sz w:val="24"/>
          <w:szCs w:val="24"/>
        </w:rPr>
      </w:pPr>
    </w:p>
    <w:bookmarkEnd w:id="0"/>
    <w:p w14:paraId="3AD18979" w14:textId="21EFAE0B" w:rsidR="00FF40DC" w:rsidRDefault="00116822" w:rsidP="00234B39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Environmental and 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 xml:space="preserve">Sustainability Committee </w:t>
      </w:r>
      <w:r w:rsidR="00234B39">
        <w:rPr>
          <w:rFonts w:ascii="Tahoma" w:hAnsi="Tahoma" w:cs="Tahoma"/>
          <w:b/>
          <w:bCs/>
          <w:sz w:val="24"/>
          <w:szCs w:val="24"/>
        </w:rPr>
        <w:t>(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>SC</w:t>
      </w:r>
      <w:r w:rsidR="00234B39">
        <w:rPr>
          <w:rFonts w:ascii="Tahoma" w:hAnsi="Tahoma" w:cs="Tahoma"/>
          <w:b/>
          <w:bCs/>
          <w:sz w:val="24"/>
          <w:szCs w:val="24"/>
        </w:rPr>
        <w:t xml:space="preserve">) </w:t>
      </w:r>
      <w:r w:rsidR="00FF40DC" w:rsidRPr="007030DB">
        <w:rPr>
          <w:rFonts w:ascii="Tahoma" w:hAnsi="Tahoma" w:cs="Tahoma"/>
          <w:b/>
          <w:bCs/>
          <w:sz w:val="24"/>
          <w:szCs w:val="24"/>
        </w:rPr>
        <w:t>Purpose:</w:t>
      </w:r>
      <w:r w:rsidR="00FF40DC" w:rsidRPr="007030DB">
        <w:rPr>
          <w:rFonts w:ascii="Tahoma" w:hAnsi="Tahoma" w:cs="Tahoma"/>
          <w:sz w:val="24"/>
          <w:szCs w:val="24"/>
        </w:rPr>
        <w:t xml:space="preserve"> To drive and support practical sustainability projects and ensure a whole-school approach by involving pupils, staff, and wider stakeholders.</w:t>
      </w:r>
    </w:p>
    <w:p w14:paraId="45501152" w14:textId="77777777" w:rsidR="00234B39" w:rsidRPr="007030DB" w:rsidRDefault="00234B39" w:rsidP="00FF40DC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1393AFDE" w14:textId="77777777" w:rsidR="00FF40DC" w:rsidRPr="001D13F8" w:rsidRDefault="00FF40DC" w:rsidP="00FF40DC">
      <w:pPr>
        <w:tabs>
          <w:tab w:val="left" w:pos="6162"/>
        </w:tabs>
        <w:rPr>
          <w:rFonts w:ascii="Tahoma" w:hAnsi="Tahoma" w:cs="Tahoma"/>
          <w:sz w:val="24"/>
          <w:szCs w:val="24"/>
        </w:rPr>
      </w:pPr>
      <w:r w:rsidRPr="001D13F8">
        <w:rPr>
          <w:rFonts w:ascii="Tahoma" w:hAnsi="Tahoma" w:cs="Tahoma"/>
          <w:sz w:val="24"/>
          <w:szCs w:val="24"/>
        </w:rPr>
        <w:t>Composition:</w:t>
      </w:r>
    </w:p>
    <w:p w14:paraId="23CE8103" w14:textId="4550969E" w:rsidR="00FF40DC" w:rsidRPr="007030DB" w:rsidRDefault="00FF40DC" w:rsidP="001D13F8">
      <w:pPr>
        <w:numPr>
          <w:ilvl w:val="0"/>
          <w:numId w:val="42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Chaired by the </w:t>
      </w:r>
      <w:r w:rsidR="00076A5A" w:rsidRPr="007030DB">
        <w:rPr>
          <w:rFonts w:ascii="Tahoma" w:hAnsi="Tahoma" w:cs="Tahoma"/>
          <w:sz w:val="24"/>
          <w:szCs w:val="24"/>
        </w:rPr>
        <w:t>S</w:t>
      </w:r>
      <w:r w:rsidR="007F41B9" w:rsidRPr="007030DB">
        <w:rPr>
          <w:rFonts w:ascii="Tahoma" w:hAnsi="Tahoma" w:cs="Tahoma"/>
          <w:sz w:val="24"/>
          <w:szCs w:val="24"/>
        </w:rPr>
        <w:t>L</w:t>
      </w:r>
      <w:r w:rsidRPr="007030DB">
        <w:rPr>
          <w:rFonts w:ascii="Tahoma" w:hAnsi="Tahoma" w:cs="Tahoma"/>
          <w:sz w:val="24"/>
          <w:szCs w:val="24"/>
        </w:rPr>
        <w:t>.</w:t>
      </w:r>
    </w:p>
    <w:p w14:paraId="44380DC2" w14:textId="68B6C6E8" w:rsidR="00FF40DC" w:rsidRDefault="00FF40DC" w:rsidP="001D13F8">
      <w:pPr>
        <w:numPr>
          <w:ilvl w:val="0"/>
          <w:numId w:val="42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Includes: </w:t>
      </w:r>
      <w:r w:rsidR="00C23635">
        <w:rPr>
          <w:rFonts w:ascii="Tahoma" w:hAnsi="Tahoma" w:cs="Tahoma"/>
          <w:sz w:val="24"/>
          <w:szCs w:val="24"/>
        </w:rPr>
        <w:t>pupils</w:t>
      </w:r>
      <w:r w:rsidRPr="007030DB">
        <w:rPr>
          <w:rFonts w:ascii="Tahoma" w:hAnsi="Tahoma" w:cs="Tahoma"/>
          <w:sz w:val="24"/>
          <w:szCs w:val="24"/>
        </w:rPr>
        <w:t xml:space="preserve"> (</w:t>
      </w:r>
      <w:r w:rsidR="00E040E6">
        <w:rPr>
          <w:rFonts w:ascii="Tahoma" w:hAnsi="Tahoma" w:cs="Tahoma"/>
          <w:sz w:val="24"/>
          <w:szCs w:val="24"/>
        </w:rPr>
        <w:t>Environmental Ambassadors</w:t>
      </w:r>
      <w:r w:rsidRPr="007030DB">
        <w:rPr>
          <w:rFonts w:ascii="Tahoma" w:hAnsi="Tahoma" w:cs="Tahoma"/>
          <w:sz w:val="24"/>
          <w:szCs w:val="24"/>
        </w:rPr>
        <w:t>), teaching</w:t>
      </w:r>
      <w:r w:rsidR="00E040E6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/</w:t>
      </w:r>
      <w:r w:rsidR="00E040E6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 xml:space="preserve">non-teaching </w:t>
      </w:r>
      <w:r w:rsidRPr="00183834">
        <w:rPr>
          <w:rFonts w:ascii="Tahoma" w:hAnsi="Tahoma" w:cs="Tahoma"/>
          <w:sz w:val="24"/>
          <w:szCs w:val="24"/>
        </w:rPr>
        <w:t>staff, a parent representative, SG,</w:t>
      </w:r>
      <w:r w:rsidRPr="007030DB">
        <w:rPr>
          <w:rFonts w:ascii="Tahoma" w:hAnsi="Tahoma" w:cs="Tahoma"/>
          <w:sz w:val="24"/>
          <w:szCs w:val="24"/>
        </w:rPr>
        <w:t xml:space="preserve"> and site manager.</w:t>
      </w:r>
    </w:p>
    <w:p w14:paraId="4F016999" w14:textId="77777777" w:rsidR="001D13F8" w:rsidRPr="007030DB" w:rsidRDefault="001D13F8" w:rsidP="001D13F8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357491C3" w14:textId="77777777" w:rsidR="00FF40DC" w:rsidRPr="001D13F8" w:rsidRDefault="00FF40DC" w:rsidP="00FF40DC">
      <w:pPr>
        <w:tabs>
          <w:tab w:val="left" w:pos="6162"/>
        </w:tabs>
        <w:rPr>
          <w:rFonts w:ascii="Tahoma" w:hAnsi="Tahoma" w:cs="Tahoma"/>
          <w:sz w:val="24"/>
          <w:szCs w:val="24"/>
        </w:rPr>
      </w:pPr>
      <w:r w:rsidRPr="001D13F8">
        <w:rPr>
          <w:rFonts w:ascii="Tahoma" w:hAnsi="Tahoma" w:cs="Tahoma"/>
          <w:sz w:val="24"/>
          <w:szCs w:val="24"/>
        </w:rPr>
        <w:t>Key Responsibilities:</w:t>
      </w:r>
    </w:p>
    <w:p w14:paraId="02C253A5" w14:textId="39494200" w:rsidR="007030DB" w:rsidRDefault="007030DB" w:rsidP="007204EA">
      <w:pPr>
        <w:numPr>
          <w:ilvl w:val="0"/>
          <w:numId w:val="43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Input into C</w:t>
      </w:r>
      <w:r w:rsidR="00A75B08">
        <w:rPr>
          <w:rFonts w:ascii="Tahoma" w:hAnsi="Tahoma" w:cs="Tahoma"/>
          <w:sz w:val="24"/>
          <w:szCs w:val="24"/>
        </w:rPr>
        <w:t>limate Action Plan</w:t>
      </w:r>
    </w:p>
    <w:p w14:paraId="5408A7DA" w14:textId="194EE560" w:rsidR="00FF40DC" w:rsidRPr="007030DB" w:rsidRDefault="00FF40DC" w:rsidP="007204EA">
      <w:pPr>
        <w:numPr>
          <w:ilvl w:val="0"/>
          <w:numId w:val="43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Run environmental campaigns (e.g. waste audits, energy pledges).</w:t>
      </w:r>
    </w:p>
    <w:p w14:paraId="6B1C3102" w14:textId="77777777" w:rsidR="00FF40DC" w:rsidRPr="007030DB" w:rsidRDefault="00FF40DC" w:rsidP="007204EA">
      <w:pPr>
        <w:numPr>
          <w:ilvl w:val="0"/>
          <w:numId w:val="43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Oversee green infrastructure projects (e.g. gardens, tree planting).</w:t>
      </w:r>
    </w:p>
    <w:p w14:paraId="3390F943" w14:textId="77777777" w:rsidR="00FF40DC" w:rsidRPr="007030DB" w:rsidRDefault="00FF40DC" w:rsidP="007204EA">
      <w:pPr>
        <w:numPr>
          <w:ilvl w:val="0"/>
          <w:numId w:val="43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Review progress on the Climate Action Plan each term.</w:t>
      </w:r>
    </w:p>
    <w:p w14:paraId="5BB74998" w14:textId="4DC0B751" w:rsidR="00FF40DC" w:rsidRPr="007030DB" w:rsidRDefault="00FF40DC" w:rsidP="007204EA">
      <w:pPr>
        <w:numPr>
          <w:ilvl w:val="0"/>
          <w:numId w:val="43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 xml:space="preserve">Organise </w:t>
      </w:r>
      <w:r w:rsidR="00C23635">
        <w:rPr>
          <w:rFonts w:ascii="Tahoma" w:hAnsi="Tahoma" w:cs="Tahoma"/>
          <w:sz w:val="24"/>
          <w:szCs w:val="24"/>
        </w:rPr>
        <w:t>pupil</w:t>
      </w:r>
      <w:r w:rsidRPr="007030DB">
        <w:rPr>
          <w:rFonts w:ascii="Tahoma" w:hAnsi="Tahoma" w:cs="Tahoma"/>
          <w:sz w:val="24"/>
          <w:szCs w:val="24"/>
        </w:rPr>
        <w:t>-led sustainability initiatives.</w:t>
      </w:r>
    </w:p>
    <w:p w14:paraId="218F2649" w14:textId="77777777" w:rsidR="00FF40DC" w:rsidRDefault="00FF40DC" w:rsidP="007204EA">
      <w:pPr>
        <w:numPr>
          <w:ilvl w:val="0"/>
          <w:numId w:val="43"/>
        </w:num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Advise SLT and Governors on emerging sustainability opportunities.</w:t>
      </w:r>
    </w:p>
    <w:p w14:paraId="6588BB96" w14:textId="77777777" w:rsidR="00E040E6" w:rsidRPr="007030DB" w:rsidRDefault="00E040E6" w:rsidP="00E040E6">
      <w:pPr>
        <w:tabs>
          <w:tab w:val="left" w:pos="6162"/>
        </w:tabs>
        <w:jc w:val="both"/>
        <w:rPr>
          <w:rFonts w:ascii="Tahoma" w:hAnsi="Tahoma" w:cs="Tahoma"/>
          <w:sz w:val="24"/>
          <w:szCs w:val="24"/>
        </w:rPr>
      </w:pPr>
    </w:p>
    <w:p w14:paraId="5956BF52" w14:textId="29CFB253" w:rsidR="00FF40DC" w:rsidRPr="007030DB" w:rsidRDefault="00FF40DC" w:rsidP="007204EA">
      <w:pPr>
        <w:tabs>
          <w:tab w:val="left" w:pos="6162"/>
        </w:tabs>
        <w:rPr>
          <w:rFonts w:ascii="Tahoma" w:hAnsi="Tahoma" w:cs="Tahoma"/>
          <w:sz w:val="24"/>
          <w:szCs w:val="24"/>
        </w:rPr>
      </w:pPr>
      <w:r w:rsidRPr="00183834">
        <w:rPr>
          <w:rFonts w:ascii="Tahoma" w:hAnsi="Tahoma" w:cs="Tahoma"/>
          <w:sz w:val="24"/>
          <w:szCs w:val="24"/>
        </w:rPr>
        <w:t>Meeting Frequency</w:t>
      </w:r>
      <w:r w:rsidR="007204EA" w:rsidRPr="00183834">
        <w:rPr>
          <w:rFonts w:ascii="Tahoma" w:hAnsi="Tahoma" w:cs="Tahoma"/>
          <w:sz w:val="24"/>
          <w:szCs w:val="24"/>
        </w:rPr>
        <w:t xml:space="preserve"> to be </w:t>
      </w:r>
      <w:r w:rsidRPr="00183834">
        <w:rPr>
          <w:rFonts w:ascii="Tahoma" w:hAnsi="Tahoma" w:cs="Tahoma"/>
          <w:sz w:val="24"/>
          <w:szCs w:val="24"/>
        </w:rPr>
        <w:t>every term (</w:t>
      </w:r>
      <w:r w:rsidR="00937591" w:rsidRPr="00183834">
        <w:rPr>
          <w:rFonts w:ascii="Tahoma" w:hAnsi="Tahoma" w:cs="Tahoma"/>
          <w:sz w:val="24"/>
          <w:szCs w:val="24"/>
        </w:rPr>
        <w:t>3</w:t>
      </w:r>
      <w:r w:rsidRPr="00183834">
        <w:rPr>
          <w:rFonts w:ascii="Tahoma" w:hAnsi="Tahoma" w:cs="Tahoma"/>
          <w:sz w:val="24"/>
          <w:szCs w:val="24"/>
        </w:rPr>
        <w:t xml:space="preserve"> meetings per year)</w:t>
      </w:r>
      <w:r w:rsidR="007204EA" w:rsidRPr="00183834">
        <w:rPr>
          <w:rFonts w:ascii="Tahoma" w:hAnsi="Tahoma" w:cs="Tahoma"/>
          <w:sz w:val="24"/>
          <w:szCs w:val="24"/>
        </w:rPr>
        <w:t>,</w:t>
      </w:r>
      <w:r w:rsidRPr="00183834">
        <w:rPr>
          <w:rFonts w:ascii="Tahoma" w:hAnsi="Tahoma" w:cs="Tahoma"/>
          <w:sz w:val="24"/>
          <w:szCs w:val="24"/>
        </w:rPr>
        <w:t xml:space="preserve"> with occasional working groups.</w:t>
      </w:r>
      <w:r w:rsidR="00183834" w:rsidRPr="00183834">
        <w:rPr>
          <w:rFonts w:ascii="Tahoma" w:hAnsi="Tahoma" w:cs="Tahoma"/>
          <w:sz w:val="24"/>
          <w:szCs w:val="24"/>
        </w:rPr>
        <w:t xml:space="preserve"> Additional meetings will be scheduled if required.</w:t>
      </w:r>
    </w:p>
    <w:p w14:paraId="5456CF6A" w14:textId="77777777" w:rsidR="001371D0" w:rsidRPr="007030DB" w:rsidRDefault="001371D0" w:rsidP="00AF08A2">
      <w:pPr>
        <w:tabs>
          <w:tab w:val="left" w:pos="6162"/>
        </w:tabs>
        <w:rPr>
          <w:rFonts w:ascii="Tahoma" w:hAnsi="Tahoma" w:cs="Tahoma"/>
          <w:sz w:val="24"/>
          <w:szCs w:val="24"/>
        </w:rPr>
      </w:pPr>
    </w:p>
    <w:p w14:paraId="52349388" w14:textId="4FD25A7A" w:rsidR="008D2E97" w:rsidRPr="007204EA" w:rsidRDefault="008D2E97" w:rsidP="007204EA">
      <w:pPr>
        <w:spacing w:after="120"/>
        <w:jc w:val="both"/>
        <w:rPr>
          <w:rFonts w:ascii="Tahoma" w:hAnsi="Tahoma" w:cs="Tahoma"/>
          <w:b/>
          <w:bCs/>
          <w:sz w:val="28"/>
          <w:szCs w:val="28"/>
        </w:rPr>
      </w:pPr>
      <w:r w:rsidRPr="007204EA">
        <w:rPr>
          <w:rFonts w:ascii="Tahoma" w:hAnsi="Tahoma" w:cs="Tahoma"/>
          <w:b/>
          <w:bCs/>
          <w:sz w:val="28"/>
          <w:szCs w:val="28"/>
        </w:rPr>
        <w:t>Implementation</w:t>
      </w:r>
    </w:p>
    <w:p w14:paraId="693981B8" w14:textId="37B03D76" w:rsidR="00091E96" w:rsidRDefault="00091E96" w:rsidP="008D2E97">
      <w:pPr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This policy will be implemented through the provision of</w:t>
      </w:r>
      <w:r w:rsidR="00A75B08">
        <w:rPr>
          <w:rFonts w:ascii="Tahoma" w:hAnsi="Tahoma" w:cs="Tahoma"/>
          <w:sz w:val="24"/>
          <w:szCs w:val="24"/>
        </w:rPr>
        <w:t>,</w:t>
      </w:r>
      <w:r w:rsidRPr="007030DB">
        <w:rPr>
          <w:rFonts w:ascii="Tahoma" w:hAnsi="Tahoma" w:cs="Tahoma"/>
          <w:sz w:val="24"/>
          <w:szCs w:val="24"/>
        </w:rPr>
        <w:t xml:space="preserve"> and adherence to</w:t>
      </w:r>
      <w:r w:rsidR="00A75B08">
        <w:rPr>
          <w:rFonts w:ascii="Tahoma" w:hAnsi="Tahoma" w:cs="Tahoma"/>
          <w:sz w:val="24"/>
          <w:szCs w:val="24"/>
        </w:rPr>
        <w:t>,</w:t>
      </w:r>
      <w:r w:rsidRPr="007030DB">
        <w:rPr>
          <w:rFonts w:ascii="Tahoma" w:hAnsi="Tahoma" w:cs="Tahoma"/>
          <w:sz w:val="24"/>
          <w:szCs w:val="24"/>
        </w:rPr>
        <w:t xml:space="preserve"> a Climate Action Plan (CAP)</w:t>
      </w:r>
      <w:r w:rsidR="00C42100" w:rsidRPr="007030DB">
        <w:rPr>
          <w:rFonts w:ascii="Tahoma" w:hAnsi="Tahoma" w:cs="Tahoma"/>
          <w:sz w:val="24"/>
          <w:szCs w:val="24"/>
        </w:rPr>
        <w:t xml:space="preserve"> which shall be related to</w:t>
      </w:r>
      <w:r w:rsidR="00A75B08">
        <w:rPr>
          <w:rFonts w:ascii="Tahoma" w:hAnsi="Tahoma" w:cs="Tahoma"/>
          <w:sz w:val="24"/>
          <w:szCs w:val="24"/>
        </w:rPr>
        <w:t xml:space="preserve"> in</w:t>
      </w:r>
      <w:r w:rsidR="00C42100" w:rsidRPr="007030DB">
        <w:rPr>
          <w:rFonts w:ascii="Tahoma" w:hAnsi="Tahoma" w:cs="Tahoma"/>
          <w:sz w:val="24"/>
          <w:szCs w:val="24"/>
        </w:rPr>
        <w:t xml:space="preserve"> the </w:t>
      </w:r>
      <w:r w:rsidR="002423F3">
        <w:rPr>
          <w:rFonts w:ascii="Tahoma" w:hAnsi="Tahoma" w:cs="Tahoma"/>
          <w:sz w:val="24"/>
          <w:szCs w:val="24"/>
        </w:rPr>
        <w:t>S</w:t>
      </w:r>
      <w:r w:rsidR="00C42100" w:rsidRPr="007030DB">
        <w:rPr>
          <w:rFonts w:ascii="Tahoma" w:hAnsi="Tahoma" w:cs="Tahoma"/>
          <w:sz w:val="24"/>
          <w:szCs w:val="24"/>
        </w:rPr>
        <w:t xml:space="preserve">chool </w:t>
      </w:r>
      <w:r w:rsidR="002423F3">
        <w:rPr>
          <w:rFonts w:ascii="Tahoma" w:hAnsi="Tahoma" w:cs="Tahoma"/>
          <w:sz w:val="24"/>
          <w:szCs w:val="24"/>
        </w:rPr>
        <w:t>I</w:t>
      </w:r>
      <w:r w:rsidR="00C42100" w:rsidRPr="007030DB">
        <w:rPr>
          <w:rFonts w:ascii="Tahoma" w:hAnsi="Tahoma" w:cs="Tahoma"/>
          <w:sz w:val="24"/>
          <w:szCs w:val="24"/>
        </w:rPr>
        <w:t xml:space="preserve">mprovement </w:t>
      </w:r>
      <w:r w:rsidR="002423F3">
        <w:rPr>
          <w:rFonts w:ascii="Tahoma" w:hAnsi="Tahoma" w:cs="Tahoma"/>
          <w:sz w:val="24"/>
          <w:szCs w:val="24"/>
        </w:rPr>
        <w:t>P</w:t>
      </w:r>
      <w:r w:rsidR="00C42100" w:rsidRPr="007030DB">
        <w:rPr>
          <w:rFonts w:ascii="Tahoma" w:hAnsi="Tahoma" w:cs="Tahoma"/>
          <w:sz w:val="24"/>
          <w:szCs w:val="24"/>
        </w:rPr>
        <w:t>lan (SIP)</w:t>
      </w:r>
      <w:r w:rsidRPr="007030DB">
        <w:rPr>
          <w:rFonts w:ascii="Tahoma" w:hAnsi="Tahoma" w:cs="Tahoma"/>
          <w:sz w:val="24"/>
          <w:szCs w:val="24"/>
        </w:rPr>
        <w:t>. A CAP template is included in App</w:t>
      </w:r>
      <w:r w:rsidR="007204EA">
        <w:rPr>
          <w:rFonts w:ascii="Tahoma" w:hAnsi="Tahoma" w:cs="Tahoma"/>
          <w:sz w:val="24"/>
          <w:szCs w:val="24"/>
        </w:rPr>
        <w:t>endix</w:t>
      </w:r>
      <w:r w:rsidRPr="007030DB">
        <w:rPr>
          <w:rFonts w:ascii="Tahoma" w:hAnsi="Tahoma" w:cs="Tahoma"/>
          <w:sz w:val="24"/>
          <w:szCs w:val="24"/>
        </w:rPr>
        <w:t xml:space="preserve"> </w:t>
      </w:r>
      <w:r w:rsidR="003C1401" w:rsidRPr="007030DB">
        <w:rPr>
          <w:rFonts w:ascii="Tahoma" w:hAnsi="Tahoma" w:cs="Tahoma"/>
          <w:sz w:val="24"/>
          <w:szCs w:val="24"/>
        </w:rPr>
        <w:t>1</w:t>
      </w:r>
      <w:r w:rsidRPr="007030DB">
        <w:rPr>
          <w:rFonts w:ascii="Tahoma" w:hAnsi="Tahoma" w:cs="Tahoma"/>
          <w:sz w:val="24"/>
          <w:szCs w:val="24"/>
        </w:rPr>
        <w:t>.</w:t>
      </w:r>
    </w:p>
    <w:p w14:paraId="490F37EA" w14:textId="77777777" w:rsidR="007204EA" w:rsidRPr="007030DB" w:rsidRDefault="007204EA" w:rsidP="008D2E97">
      <w:pPr>
        <w:jc w:val="both"/>
        <w:rPr>
          <w:rFonts w:ascii="Tahoma" w:hAnsi="Tahoma" w:cs="Tahoma"/>
          <w:sz w:val="24"/>
          <w:szCs w:val="24"/>
        </w:rPr>
      </w:pPr>
    </w:p>
    <w:p w14:paraId="1B812C6D" w14:textId="14575C8C" w:rsidR="00D15C67" w:rsidRPr="007030DB" w:rsidRDefault="003C1401" w:rsidP="00D15C67">
      <w:pPr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The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CAP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 xml:space="preserve">is a detailed plan </w:t>
      </w:r>
      <w:r w:rsidR="00C42100" w:rsidRPr="007030DB">
        <w:rPr>
          <w:rFonts w:ascii="Tahoma" w:hAnsi="Tahoma" w:cs="Tahoma"/>
          <w:sz w:val="24"/>
          <w:szCs w:val="24"/>
        </w:rPr>
        <w:t xml:space="preserve">enabling progression of sustainability initiatives and </w:t>
      </w:r>
      <w:r w:rsidRPr="007030DB">
        <w:rPr>
          <w:rFonts w:ascii="Tahoma" w:hAnsi="Tahoma" w:cs="Tahoma"/>
          <w:sz w:val="24"/>
          <w:szCs w:val="24"/>
        </w:rPr>
        <w:t>providing</w:t>
      </w:r>
      <w:r w:rsidR="00D15C67" w:rsidRPr="007030DB">
        <w:rPr>
          <w:rFonts w:ascii="Tahoma" w:hAnsi="Tahoma" w:cs="Tahoma"/>
          <w:sz w:val="24"/>
          <w:szCs w:val="24"/>
        </w:rPr>
        <w:t xml:space="preserve"> a structured and strategic route toward ensuring </w:t>
      </w:r>
      <w:r w:rsidRPr="007030DB">
        <w:rPr>
          <w:rFonts w:ascii="Tahoma" w:hAnsi="Tahoma" w:cs="Tahoma"/>
          <w:sz w:val="24"/>
          <w:szCs w:val="24"/>
        </w:rPr>
        <w:t>GTS</w:t>
      </w:r>
      <w:r w:rsidR="00D15C67" w:rsidRPr="007030DB">
        <w:rPr>
          <w:rFonts w:ascii="Tahoma" w:hAnsi="Tahoma" w:cs="Tahoma"/>
          <w:sz w:val="24"/>
          <w:szCs w:val="24"/>
        </w:rPr>
        <w:t xml:space="preserve"> is acting toward, and educating about, </w:t>
      </w:r>
      <w:r w:rsidRPr="007030DB">
        <w:rPr>
          <w:rFonts w:ascii="Tahoma" w:hAnsi="Tahoma" w:cs="Tahoma"/>
          <w:sz w:val="24"/>
          <w:szCs w:val="24"/>
        </w:rPr>
        <w:t xml:space="preserve">environmental </w:t>
      </w:r>
      <w:r w:rsidR="00D15C67" w:rsidRPr="007030DB">
        <w:rPr>
          <w:rFonts w:ascii="Tahoma" w:hAnsi="Tahoma" w:cs="Tahoma"/>
          <w:sz w:val="24"/>
          <w:szCs w:val="24"/>
        </w:rPr>
        <w:t xml:space="preserve">sustainability. </w:t>
      </w:r>
    </w:p>
    <w:p w14:paraId="40F59FB0" w14:textId="77777777" w:rsidR="007030DB" w:rsidRDefault="007030DB" w:rsidP="00D15C67">
      <w:pPr>
        <w:jc w:val="both"/>
        <w:rPr>
          <w:rFonts w:ascii="Tahoma" w:hAnsi="Tahoma" w:cs="Tahoma"/>
          <w:sz w:val="24"/>
          <w:szCs w:val="24"/>
        </w:rPr>
      </w:pPr>
    </w:p>
    <w:p w14:paraId="459209B8" w14:textId="5E42BA65" w:rsidR="00D15C67" w:rsidRPr="007030DB" w:rsidRDefault="003C1401" w:rsidP="00D15C67">
      <w:pPr>
        <w:jc w:val="both"/>
        <w:rPr>
          <w:rFonts w:ascii="Tahoma" w:hAnsi="Tahoma" w:cs="Tahoma"/>
          <w:sz w:val="24"/>
          <w:szCs w:val="24"/>
        </w:rPr>
      </w:pPr>
      <w:r w:rsidRPr="007030DB">
        <w:rPr>
          <w:rFonts w:ascii="Tahoma" w:hAnsi="Tahoma" w:cs="Tahoma"/>
          <w:sz w:val="24"/>
          <w:szCs w:val="24"/>
        </w:rPr>
        <w:t>The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CAP</w:t>
      </w:r>
      <w:r w:rsidR="00D15C67" w:rsidRPr="007030DB">
        <w:rPr>
          <w:rFonts w:ascii="Tahoma" w:hAnsi="Tahoma" w:cs="Tahoma"/>
          <w:sz w:val="24"/>
          <w:szCs w:val="24"/>
        </w:rPr>
        <w:t xml:space="preserve"> sh</w:t>
      </w:r>
      <w:r w:rsidRPr="007030DB">
        <w:rPr>
          <w:rFonts w:ascii="Tahoma" w:hAnsi="Tahoma" w:cs="Tahoma"/>
          <w:sz w:val="24"/>
          <w:szCs w:val="24"/>
        </w:rPr>
        <w:t>all</w:t>
      </w:r>
      <w:r w:rsidR="00D15C67" w:rsidRPr="007030DB">
        <w:rPr>
          <w:rFonts w:ascii="Tahoma" w:hAnsi="Tahoma" w:cs="Tahoma"/>
          <w:sz w:val="24"/>
          <w:szCs w:val="24"/>
        </w:rPr>
        <w:t xml:space="preserve"> cover the following 4 areas:</w:t>
      </w:r>
    </w:p>
    <w:p w14:paraId="0E8BB38F" w14:textId="1FEAEE95" w:rsidR="00D15C67" w:rsidRPr="007030DB" w:rsidRDefault="00C42100" w:rsidP="00D15C67">
      <w:pPr>
        <w:numPr>
          <w:ilvl w:val="0"/>
          <w:numId w:val="46"/>
        </w:numPr>
        <w:jc w:val="both"/>
        <w:rPr>
          <w:rFonts w:ascii="Tahoma" w:hAnsi="Tahoma" w:cs="Tahoma"/>
          <w:sz w:val="24"/>
          <w:szCs w:val="24"/>
        </w:rPr>
      </w:pPr>
      <w:r w:rsidRPr="00E040E6">
        <w:rPr>
          <w:rFonts w:ascii="Tahoma" w:hAnsi="Tahoma" w:cs="Tahoma"/>
          <w:sz w:val="24"/>
          <w:szCs w:val="24"/>
          <w:u w:val="single"/>
        </w:rPr>
        <w:t>D</w:t>
      </w:r>
      <w:r w:rsidR="00D15C67" w:rsidRPr="00E040E6">
        <w:rPr>
          <w:rFonts w:ascii="Tahoma" w:hAnsi="Tahoma" w:cs="Tahoma"/>
          <w:sz w:val="24"/>
          <w:szCs w:val="24"/>
          <w:u w:val="single"/>
        </w:rPr>
        <w:t>ecarbonisation</w:t>
      </w:r>
      <w:r w:rsidRPr="007030DB">
        <w:rPr>
          <w:rFonts w:ascii="Tahoma" w:hAnsi="Tahoma" w:cs="Tahoma"/>
          <w:sz w:val="24"/>
          <w:szCs w:val="24"/>
        </w:rPr>
        <w:t>: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decarbonise across whole estate.</w:t>
      </w:r>
    </w:p>
    <w:p w14:paraId="20743504" w14:textId="768AC474" w:rsidR="00D15C67" w:rsidRPr="007030DB" w:rsidRDefault="00C42100" w:rsidP="00D15C67">
      <w:pPr>
        <w:numPr>
          <w:ilvl w:val="0"/>
          <w:numId w:val="46"/>
        </w:numPr>
        <w:jc w:val="both"/>
        <w:rPr>
          <w:rFonts w:ascii="Tahoma" w:hAnsi="Tahoma" w:cs="Tahoma"/>
          <w:sz w:val="24"/>
          <w:szCs w:val="24"/>
        </w:rPr>
      </w:pPr>
      <w:r w:rsidRPr="00E040E6">
        <w:rPr>
          <w:rFonts w:ascii="Tahoma" w:hAnsi="Tahoma" w:cs="Tahoma"/>
          <w:sz w:val="24"/>
          <w:szCs w:val="24"/>
          <w:u w:val="single"/>
        </w:rPr>
        <w:t>A</w:t>
      </w:r>
      <w:r w:rsidR="00D15C67" w:rsidRPr="00E040E6">
        <w:rPr>
          <w:rFonts w:ascii="Tahoma" w:hAnsi="Tahoma" w:cs="Tahoma"/>
          <w:sz w:val="24"/>
          <w:szCs w:val="24"/>
          <w:u w:val="single"/>
        </w:rPr>
        <w:t xml:space="preserve">daptation and </w:t>
      </w:r>
      <w:r w:rsidRPr="00E040E6">
        <w:rPr>
          <w:rFonts w:ascii="Tahoma" w:hAnsi="Tahoma" w:cs="Tahoma"/>
          <w:sz w:val="24"/>
          <w:szCs w:val="24"/>
          <w:u w:val="single"/>
        </w:rPr>
        <w:t>R</w:t>
      </w:r>
      <w:r w:rsidR="00D15C67" w:rsidRPr="00E040E6">
        <w:rPr>
          <w:rFonts w:ascii="Tahoma" w:hAnsi="Tahoma" w:cs="Tahoma"/>
          <w:sz w:val="24"/>
          <w:szCs w:val="24"/>
          <w:u w:val="single"/>
        </w:rPr>
        <w:t>esilience</w:t>
      </w:r>
      <w:r w:rsidRPr="007030DB">
        <w:rPr>
          <w:rFonts w:ascii="Tahoma" w:hAnsi="Tahoma" w:cs="Tahoma"/>
          <w:sz w:val="24"/>
          <w:szCs w:val="24"/>
        </w:rPr>
        <w:t>: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adapt and build resilience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against climate change risks</w:t>
      </w:r>
    </w:p>
    <w:p w14:paraId="2522998B" w14:textId="19FF4A98" w:rsidR="00D15C67" w:rsidRPr="007030DB" w:rsidRDefault="00C42100" w:rsidP="00D15C67">
      <w:pPr>
        <w:numPr>
          <w:ilvl w:val="0"/>
          <w:numId w:val="46"/>
        </w:numPr>
        <w:jc w:val="both"/>
        <w:rPr>
          <w:rFonts w:ascii="Tahoma" w:hAnsi="Tahoma" w:cs="Tahoma"/>
          <w:sz w:val="24"/>
          <w:szCs w:val="24"/>
        </w:rPr>
      </w:pPr>
      <w:r w:rsidRPr="00E040E6">
        <w:rPr>
          <w:rFonts w:ascii="Tahoma" w:hAnsi="Tahoma" w:cs="Tahoma"/>
          <w:sz w:val="24"/>
          <w:szCs w:val="24"/>
          <w:u w:val="single"/>
        </w:rPr>
        <w:t>B</w:t>
      </w:r>
      <w:r w:rsidR="00D15C67" w:rsidRPr="00E040E6">
        <w:rPr>
          <w:rFonts w:ascii="Tahoma" w:hAnsi="Tahoma" w:cs="Tahoma"/>
          <w:sz w:val="24"/>
          <w:szCs w:val="24"/>
          <w:u w:val="single"/>
        </w:rPr>
        <w:t>iodiversity</w:t>
      </w:r>
      <w:r w:rsidRPr="007030DB">
        <w:rPr>
          <w:rFonts w:ascii="Tahoma" w:hAnsi="Tahoma" w:cs="Tahoma"/>
          <w:sz w:val="24"/>
          <w:szCs w:val="24"/>
        </w:rPr>
        <w:t>:</w:t>
      </w:r>
      <w:r w:rsidR="00D15C67" w:rsidRPr="007030DB">
        <w:rPr>
          <w:rFonts w:ascii="Tahoma" w:hAnsi="Tahoma" w:cs="Tahoma"/>
          <w:sz w:val="24"/>
          <w:szCs w:val="24"/>
        </w:rPr>
        <w:t xml:space="preserve"> </w:t>
      </w:r>
      <w:r w:rsidRPr="007030DB">
        <w:rPr>
          <w:rFonts w:ascii="Tahoma" w:hAnsi="Tahoma" w:cs="Tahoma"/>
          <w:sz w:val="24"/>
          <w:szCs w:val="24"/>
        </w:rPr>
        <w:t>increase biodiversity across the site and in the community.</w:t>
      </w:r>
    </w:p>
    <w:p w14:paraId="3B694116" w14:textId="5B0AFDE0" w:rsidR="00D15C67" w:rsidRPr="007030DB" w:rsidRDefault="00C42100" w:rsidP="00D15C67">
      <w:pPr>
        <w:numPr>
          <w:ilvl w:val="0"/>
          <w:numId w:val="46"/>
        </w:numPr>
        <w:jc w:val="both"/>
        <w:rPr>
          <w:rFonts w:ascii="Tahoma" w:hAnsi="Tahoma" w:cs="Tahoma"/>
          <w:sz w:val="24"/>
          <w:szCs w:val="24"/>
        </w:rPr>
      </w:pPr>
      <w:r w:rsidRPr="00E040E6">
        <w:rPr>
          <w:rFonts w:ascii="Tahoma" w:hAnsi="Tahoma" w:cs="Tahoma"/>
          <w:sz w:val="24"/>
          <w:szCs w:val="24"/>
          <w:u w:val="single"/>
        </w:rPr>
        <w:t>C</w:t>
      </w:r>
      <w:r w:rsidR="00D15C67" w:rsidRPr="00E040E6">
        <w:rPr>
          <w:rFonts w:ascii="Tahoma" w:hAnsi="Tahoma" w:cs="Tahoma"/>
          <w:sz w:val="24"/>
          <w:szCs w:val="24"/>
          <w:u w:val="single"/>
        </w:rPr>
        <w:t xml:space="preserve">limate </w:t>
      </w:r>
      <w:r w:rsidRPr="00E040E6">
        <w:rPr>
          <w:rFonts w:ascii="Tahoma" w:hAnsi="Tahoma" w:cs="Tahoma"/>
          <w:sz w:val="24"/>
          <w:szCs w:val="24"/>
          <w:u w:val="single"/>
        </w:rPr>
        <w:t>E</w:t>
      </w:r>
      <w:r w:rsidR="00D15C67" w:rsidRPr="00E040E6">
        <w:rPr>
          <w:rFonts w:ascii="Tahoma" w:hAnsi="Tahoma" w:cs="Tahoma"/>
          <w:sz w:val="24"/>
          <w:szCs w:val="24"/>
          <w:u w:val="single"/>
        </w:rPr>
        <w:t xml:space="preserve">ducation and </w:t>
      </w:r>
      <w:r w:rsidRPr="00E040E6">
        <w:rPr>
          <w:rFonts w:ascii="Tahoma" w:hAnsi="Tahoma" w:cs="Tahoma"/>
          <w:sz w:val="24"/>
          <w:szCs w:val="24"/>
          <w:u w:val="single"/>
        </w:rPr>
        <w:t>G</w:t>
      </w:r>
      <w:r w:rsidR="00D15C67" w:rsidRPr="00E040E6">
        <w:rPr>
          <w:rFonts w:ascii="Tahoma" w:hAnsi="Tahoma" w:cs="Tahoma"/>
          <w:sz w:val="24"/>
          <w:szCs w:val="24"/>
          <w:u w:val="single"/>
        </w:rPr>
        <w:t xml:space="preserve">reen </w:t>
      </w:r>
      <w:r w:rsidRPr="00E040E6">
        <w:rPr>
          <w:rFonts w:ascii="Tahoma" w:hAnsi="Tahoma" w:cs="Tahoma"/>
          <w:sz w:val="24"/>
          <w:szCs w:val="24"/>
          <w:u w:val="single"/>
        </w:rPr>
        <w:t>C</w:t>
      </w:r>
      <w:r w:rsidR="00D15C67" w:rsidRPr="00E040E6">
        <w:rPr>
          <w:rFonts w:ascii="Tahoma" w:hAnsi="Tahoma" w:cs="Tahoma"/>
          <w:sz w:val="24"/>
          <w:szCs w:val="24"/>
          <w:u w:val="single"/>
        </w:rPr>
        <w:t>areers</w:t>
      </w:r>
      <w:r w:rsidRPr="007030DB">
        <w:rPr>
          <w:rFonts w:ascii="Tahoma" w:hAnsi="Tahoma" w:cs="Tahoma"/>
          <w:sz w:val="24"/>
          <w:szCs w:val="24"/>
        </w:rPr>
        <w:t>: weave climate education into delivery and develop skills for green jobs</w:t>
      </w:r>
    </w:p>
    <w:p w14:paraId="1F0862CB" w14:textId="77777777" w:rsidR="00D15C67" w:rsidRDefault="00D15C67" w:rsidP="008D2E97">
      <w:pPr>
        <w:jc w:val="both"/>
        <w:rPr>
          <w:rFonts w:ascii="Tahoma" w:hAnsi="Tahoma" w:cs="Tahoma"/>
          <w:sz w:val="24"/>
          <w:szCs w:val="24"/>
        </w:rPr>
      </w:pPr>
    </w:p>
    <w:p w14:paraId="4BF24555" w14:textId="468C420A" w:rsidR="00E51580" w:rsidRPr="007204EA" w:rsidRDefault="00E51580" w:rsidP="007204EA">
      <w:pPr>
        <w:tabs>
          <w:tab w:val="left" w:pos="6162"/>
        </w:tabs>
        <w:spacing w:after="120"/>
        <w:rPr>
          <w:rFonts w:ascii="Tahoma" w:hAnsi="Tahoma" w:cs="Tahoma"/>
          <w:b/>
          <w:bCs/>
          <w:sz w:val="28"/>
          <w:szCs w:val="28"/>
        </w:rPr>
      </w:pPr>
      <w:r w:rsidRPr="007204EA">
        <w:rPr>
          <w:rFonts w:ascii="Tahoma" w:hAnsi="Tahoma" w:cs="Tahoma"/>
          <w:b/>
          <w:bCs/>
          <w:sz w:val="28"/>
          <w:szCs w:val="28"/>
        </w:rPr>
        <w:t>Version History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271"/>
        <w:gridCol w:w="5528"/>
        <w:gridCol w:w="1843"/>
      </w:tblGrid>
      <w:tr w:rsidR="00E51580" w14:paraId="1C30DE1F" w14:textId="77777777" w:rsidTr="00222862">
        <w:tc>
          <w:tcPr>
            <w:tcW w:w="1271" w:type="dxa"/>
          </w:tcPr>
          <w:p w14:paraId="442E5197" w14:textId="77777777" w:rsidR="00E51580" w:rsidRDefault="00E51580" w:rsidP="0022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5528" w:type="dxa"/>
          </w:tcPr>
          <w:p w14:paraId="3FFCEE37" w14:textId="77777777" w:rsidR="00E51580" w:rsidRDefault="00E51580" w:rsidP="0022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</w:t>
            </w:r>
          </w:p>
        </w:tc>
        <w:tc>
          <w:tcPr>
            <w:tcW w:w="1843" w:type="dxa"/>
          </w:tcPr>
          <w:p w14:paraId="654B7E15" w14:textId="77777777" w:rsidR="00E51580" w:rsidRDefault="00E51580" w:rsidP="0022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E51580" w14:paraId="734D9610" w14:textId="77777777" w:rsidTr="00222862">
        <w:tc>
          <w:tcPr>
            <w:tcW w:w="1271" w:type="dxa"/>
          </w:tcPr>
          <w:p w14:paraId="19C613B8" w14:textId="77777777" w:rsidR="00E51580" w:rsidRDefault="00E51580" w:rsidP="0022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5EEF461F" w14:textId="77777777" w:rsidR="00E51580" w:rsidRDefault="00E51580" w:rsidP="00222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Issued for review</w:t>
            </w:r>
          </w:p>
        </w:tc>
        <w:tc>
          <w:tcPr>
            <w:tcW w:w="1843" w:type="dxa"/>
          </w:tcPr>
          <w:p w14:paraId="1C61E9A8" w14:textId="77777777" w:rsidR="00E51580" w:rsidRDefault="00E51580" w:rsidP="0022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July 2025</w:t>
            </w:r>
          </w:p>
        </w:tc>
      </w:tr>
    </w:tbl>
    <w:p w14:paraId="5662D033" w14:textId="77777777" w:rsidR="00CA02C1" w:rsidRDefault="00CA02C1" w:rsidP="00AF08A2">
      <w:pPr>
        <w:tabs>
          <w:tab w:val="left" w:pos="6162"/>
        </w:tabs>
        <w:rPr>
          <w:sz w:val="22"/>
          <w:szCs w:val="22"/>
        </w:rPr>
        <w:sectPr w:rsidR="00CA02C1" w:rsidSect="004338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258" w:right="1800" w:bottom="1440" w:left="1560" w:header="567" w:footer="567" w:gutter="0"/>
          <w:pgNumType w:start="1"/>
          <w:cols w:space="708"/>
          <w:titlePg/>
          <w:docGrid w:linePitch="360"/>
        </w:sectPr>
      </w:pPr>
    </w:p>
    <w:p w14:paraId="09404651" w14:textId="623E5F3E" w:rsidR="0043644C" w:rsidRPr="007A4A7E" w:rsidRDefault="001D0572" w:rsidP="00AF08A2">
      <w:pPr>
        <w:tabs>
          <w:tab w:val="left" w:pos="6162"/>
        </w:tabs>
        <w:rPr>
          <w:rFonts w:ascii="Tahoma" w:hAnsi="Tahoma" w:cs="Tahoma"/>
          <w:b/>
          <w:bCs/>
          <w:sz w:val="28"/>
          <w:szCs w:val="28"/>
        </w:rPr>
      </w:pPr>
      <w:r w:rsidRPr="007A4A7E">
        <w:rPr>
          <w:rFonts w:ascii="Tahoma" w:hAnsi="Tahoma" w:cs="Tahoma"/>
          <w:b/>
          <w:bCs/>
          <w:sz w:val="28"/>
          <w:szCs w:val="28"/>
        </w:rPr>
        <w:lastRenderedPageBreak/>
        <w:t>Appendix</w:t>
      </w:r>
      <w:r w:rsidR="00F36640" w:rsidRPr="007A4A7E">
        <w:rPr>
          <w:rFonts w:ascii="Tahoma" w:hAnsi="Tahoma" w:cs="Tahoma"/>
          <w:b/>
          <w:bCs/>
          <w:sz w:val="28"/>
          <w:szCs w:val="28"/>
        </w:rPr>
        <w:t xml:space="preserve"> 1</w:t>
      </w:r>
      <w:r w:rsidR="00A45F07" w:rsidRPr="007A4A7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A4A7E">
        <w:rPr>
          <w:rFonts w:ascii="Tahoma" w:hAnsi="Tahoma" w:cs="Tahoma"/>
          <w:b/>
          <w:bCs/>
          <w:sz w:val="28"/>
          <w:szCs w:val="28"/>
        </w:rPr>
        <w:t>– Climate Action Plan</w:t>
      </w:r>
      <w:r w:rsidR="007204EA" w:rsidRPr="007A4A7E">
        <w:rPr>
          <w:rFonts w:ascii="Tahoma" w:hAnsi="Tahoma" w:cs="Tahoma"/>
          <w:b/>
          <w:bCs/>
          <w:sz w:val="28"/>
          <w:szCs w:val="28"/>
        </w:rPr>
        <w:t xml:space="preserve"> (CAP)</w:t>
      </w:r>
      <w:r w:rsidRPr="007A4A7E">
        <w:rPr>
          <w:rFonts w:ascii="Tahoma" w:hAnsi="Tahoma" w:cs="Tahoma"/>
          <w:b/>
          <w:bCs/>
          <w:sz w:val="28"/>
          <w:szCs w:val="28"/>
        </w:rPr>
        <w:t xml:space="preserve"> Template</w:t>
      </w:r>
    </w:p>
    <w:p w14:paraId="33DBE04E" w14:textId="77777777" w:rsidR="00A45F07" w:rsidRDefault="00A45F07" w:rsidP="00AF08A2">
      <w:pPr>
        <w:tabs>
          <w:tab w:val="left" w:pos="6162"/>
        </w:tabs>
        <w:rPr>
          <w:sz w:val="22"/>
          <w:szCs w:val="22"/>
        </w:rPr>
      </w:pPr>
    </w:p>
    <w:p w14:paraId="40EA4FA3" w14:textId="3BF723B3" w:rsidR="00A45F07" w:rsidRDefault="00A45F07" w:rsidP="00AF08A2">
      <w:pPr>
        <w:tabs>
          <w:tab w:val="left" w:pos="6162"/>
        </w:tabs>
        <w:rPr>
          <w:sz w:val="22"/>
          <w:szCs w:val="22"/>
        </w:rPr>
      </w:pPr>
    </w:p>
    <w:tbl>
      <w:tblPr>
        <w:tblW w:w="15593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701"/>
        <w:gridCol w:w="1842"/>
        <w:gridCol w:w="1137"/>
        <w:gridCol w:w="2691"/>
        <w:gridCol w:w="1842"/>
        <w:gridCol w:w="1701"/>
      </w:tblGrid>
      <w:tr w:rsidR="00A44128" w:rsidRPr="00EF7765" w14:paraId="0E2821D7" w14:textId="77777777" w:rsidTr="006D082A">
        <w:trPr>
          <w:trHeight w:val="55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6DB9DB8A" w14:textId="77777777" w:rsidR="00A44128" w:rsidRPr="00EF7765" w:rsidRDefault="00A44128" w:rsidP="006D082A">
            <w:pPr>
              <w:ind w:left="360"/>
              <w:rPr>
                <w:b/>
                <w:bCs/>
              </w:rPr>
            </w:pPr>
            <w:r w:rsidRPr="00EC7294">
              <w:rPr>
                <w:b/>
                <w:bCs/>
                <w:sz w:val="32"/>
                <w:szCs w:val="32"/>
              </w:rPr>
              <w:t>Decarbonisation</w:t>
            </w:r>
          </w:p>
        </w:tc>
      </w:tr>
      <w:tr w:rsidR="00A44128" w:rsidRPr="00020C03" w14:paraId="02ED6587" w14:textId="77777777" w:rsidTr="006D082A">
        <w:trPr>
          <w:trHeight w:val="567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</w:tcPr>
          <w:p w14:paraId="34A6ED61" w14:textId="70693D24" w:rsidR="00A44128" w:rsidRPr="00EC7294" w:rsidRDefault="00A44128" w:rsidP="006D082A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 xml:space="preserve">Our Vision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 xml:space="preserve">you </w:t>
            </w:r>
            <w:r w:rsidRPr="7EC513FB">
              <w:rPr>
                <w:i/>
                <w:iCs/>
              </w:rPr>
              <w:t xml:space="preserve">reduce emissions and support </w:t>
            </w:r>
            <w:r w:rsidR="00C23635">
              <w:rPr>
                <w:i/>
                <w:iCs/>
              </w:rPr>
              <w:t>pupils</w:t>
            </w:r>
            <w:r w:rsidRPr="7EC513FB">
              <w:rPr>
                <w:i/>
                <w:iCs/>
              </w:rPr>
              <w:t xml:space="preserve"> to be part of the transition to net zero?):</w:t>
            </w:r>
            <w:r>
              <w:rPr>
                <w:i/>
                <w:iCs/>
              </w:rPr>
              <w:br/>
            </w:r>
          </w:p>
        </w:tc>
      </w:tr>
      <w:tr w:rsidR="00A44128" w:rsidRPr="00EF7765" w14:paraId="6980EB0B" w14:textId="77777777" w:rsidTr="006D082A">
        <w:trPr>
          <w:trHeight w:val="784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685CA3DD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45073B7D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7EC513FB">
              <w:rPr>
                <w:b/>
                <w:bCs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418211F6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Responsibility</w:t>
            </w:r>
            <w:r>
              <w:rPr>
                <w:b/>
                <w:bCs/>
              </w:rPr>
              <w:t xml:space="preserve"> and</w:t>
            </w:r>
            <w:r w:rsidRPr="00EF7765">
              <w:rPr>
                <w:b/>
                <w:bCs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35F7E542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0222D51F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0D56A5F6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Target/ Measure</w:t>
            </w:r>
          </w:p>
          <w:p w14:paraId="50297B7A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CFED" w:themeFill="text2" w:themeFillTint="40"/>
            <w:vAlign w:val="center"/>
            <w:hideMark/>
          </w:tcPr>
          <w:p w14:paraId="6272CF20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Progress</w:t>
            </w:r>
            <w:r w:rsidRPr="00EF7765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Update</w:t>
            </w:r>
            <w:r w:rsidRPr="00EF7765">
              <w:rPr>
                <w:b/>
                <w:bCs/>
              </w:rPr>
              <w:t xml:space="preserve"> at regular review points)</w:t>
            </w:r>
          </w:p>
        </w:tc>
      </w:tr>
      <w:tr w:rsidR="00A44128" w:rsidRPr="00EF7765" w14:paraId="73376D0F" w14:textId="77777777" w:rsidTr="006D082A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C5FED5" w14:textId="77777777" w:rsidR="00A44128" w:rsidRDefault="00A44128" w:rsidP="006D082A"/>
          <w:p w14:paraId="73CDF230" w14:textId="77777777" w:rsidR="00A44128" w:rsidRDefault="00A44128" w:rsidP="006D082A"/>
          <w:p w14:paraId="3ED12036" w14:textId="77777777" w:rsidR="00A44128" w:rsidRPr="00EF7765" w:rsidRDefault="00A44128" w:rsidP="006D082A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CD8C5C" w14:textId="77777777" w:rsidR="00A44128" w:rsidRPr="00EF7765" w:rsidRDefault="00A44128" w:rsidP="006D082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E8FF9" w14:textId="77777777" w:rsidR="00A44128" w:rsidRPr="00EF7765" w:rsidRDefault="00A44128" w:rsidP="006D082A">
            <w:pPr>
              <w:rPr>
                <w:b/>
                <w:bCs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60253" w14:textId="77777777" w:rsidR="00A44128" w:rsidRDefault="00A44128" w:rsidP="006D082A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</w:p>
          <w:p w14:paraId="36D7B2BF" w14:textId="77777777" w:rsidR="00E040E6" w:rsidRPr="00EC7294" w:rsidRDefault="00E040E6" w:rsidP="006D082A">
            <w:pPr>
              <w:rPr>
                <w:b/>
                <w:bCs/>
                <w:sz w:val="18"/>
                <w:szCs w:val="18"/>
              </w:rPr>
            </w:pPr>
          </w:p>
          <w:p w14:paraId="4603ECD7" w14:textId="77777777" w:rsidR="00A44128" w:rsidRPr="00EC7294" w:rsidRDefault="00A44128" w:rsidP="006D082A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726517" w14:textId="77777777" w:rsidR="00A44128" w:rsidRPr="00EF7765" w:rsidRDefault="00A44128" w:rsidP="006D082A">
            <w:pPr>
              <w:rPr>
                <w:b/>
                <w:bCs/>
              </w:rPr>
            </w:pPr>
            <w:r w:rsidRPr="00E040E6">
              <w:rPr>
                <w:b/>
                <w:bCs/>
                <w:sz w:val="18"/>
                <w:szCs w:val="18"/>
              </w:rPr>
              <w:t>Useful links: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9CF0E9" w14:textId="77777777" w:rsidR="00A44128" w:rsidRPr="00EF7765" w:rsidRDefault="00A44128" w:rsidP="006D082A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D2CE0C" w14:textId="77777777" w:rsidR="00A44128" w:rsidRPr="00EF7765" w:rsidRDefault="00A44128" w:rsidP="006D082A"/>
        </w:tc>
      </w:tr>
      <w:tr w:rsidR="00A44128" w:rsidRPr="00EF7765" w14:paraId="68942A00" w14:textId="77777777" w:rsidTr="006D082A">
        <w:trPr>
          <w:trHeight w:val="55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305FDC53" w14:textId="77777777" w:rsidR="00A44128" w:rsidRPr="00EF7765" w:rsidRDefault="00A44128" w:rsidP="006D082A">
            <w:pPr>
              <w:ind w:left="360"/>
              <w:rPr>
                <w:b/>
                <w:bCs/>
                <w:sz w:val="32"/>
                <w:szCs w:val="32"/>
              </w:rPr>
            </w:pPr>
            <w:r w:rsidRPr="00EF7765">
              <w:rPr>
                <w:b/>
                <w:bCs/>
                <w:sz w:val="32"/>
                <w:szCs w:val="32"/>
              </w:rPr>
              <w:t>Adaptation and Resilience</w:t>
            </w:r>
          </w:p>
        </w:tc>
      </w:tr>
      <w:tr w:rsidR="00A44128" w:rsidRPr="00D61A6F" w14:paraId="308F48CC" w14:textId="77777777" w:rsidTr="006D082A">
        <w:trPr>
          <w:trHeight w:val="666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</w:tcPr>
          <w:p w14:paraId="171C37A4" w14:textId="7E0EA0CD" w:rsidR="00A44128" w:rsidRPr="00D61A6F" w:rsidRDefault="00A44128" w:rsidP="006D082A">
            <w:pPr>
              <w:ind w:left="360"/>
              <w:rPr>
                <w:b/>
                <w:bCs/>
              </w:rPr>
            </w:pPr>
            <w:r w:rsidRPr="7EC513FB">
              <w:rPr>
                <w:b/>
                <w:bCs/>
              </w:rPr>
              <w:t xml:space="preserve">Our Vision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>you</w:t>
            </w:r>
            <w:r w:rsidRPr="7EC513FB">
              <w:rPr>
                <w:i/>
                <w:iCs/>
              </w:rPr>
              <w:t xml:space="preserve"> adapt </w:t>
            </w:r>
            <w:r>
              <w:rPr>
                <w:i/>
                <w:iCs/>
              </w:rPr>
              <w:t>your</w:t>
            </w:r>
            <w:r w:rsidRPr="7EC513FB">
              <w:rPr>
                <w:i/>
                <w:iCs/>
              </w:rPr>
              <w:t xml:space="preserve"> buildings and systems to prepare for the effects of climate change?):</w:t>
            </w:r>
          </w:p>
        </w:tc>
      </w:tr>
      <w:tr w:rsidR="00A44128" w:rsidRPr="00EF7765" w14:paraId="144A9FAC" w14:textId="77777777" w:rsidTr="006D082A">
        <w:trPr>
          <w:trHeight w:val="456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03E8991F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0D46FA07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7EC513FB">
              <w:rPr>
                <w:b/>
                <w:bCs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76F2A81F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Responsibility</w:t>
            </w:r>
            <w:r>
              <w:rPr>
                <w:b/>
                <w:bCs/>
              </w:rPr>
              <w:t xml:space="preserve"> and</w:t>
            </w:r>
            <w:r w:rsidRPr="00EF7765">
              <w:rPr>
                <w:b/>
                <w:bCs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56289556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6DF5E99E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0E104963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Target/ Measure</w:t>
            </w:r>
          </w:p>
          <w:p w14:paraId="21DC1F87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14:paraId="14B2393D" w14:textId="77777777" w:rsidR="00A44128" w:rsidRPr="00EF7765" w:rsidRDefault="00A44128" w:rsidP="006D082A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Progress</w:t>
            </w:r>
            <w:r w:rsidRPr="00EF7765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U</w:t>
            </w:r>
            <w:r w:rsidRPr="00EF7765">
              <w:rPr>
                <w:b/>
                <w:bCs/>
              </w:rPr>
              <w:t>pdate at regular review points)</w:t>
            </w:r>
          </w:p>
        </w:tc>
      </w:tr>
      <w:tr w:rsidR="00A44128" w:rsidRPr="00EF7765" w14:paraId="599DB1BC" w14:textId="77777777" w:rsidTr="006D082A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DC3A0B" w14:textId="77777777" w:rsidR="00A44128" w:rsidRDefault="00A44128" w:rsidP="006D082A"/>
          <w:p w14:paraId="54AB6015" w14:textId="77777777" w:rsidR="00A44128" w:rsidRDefault="00A44128" w:rsidP="006D082A"/>
          <w:p w14:paraId="4D91E649" w14:textId="77777777" w:rsidR="00A44128" w:rsidRPr="00EF7765" w:rsidRDefault="00A44128" w:rsidP="006D082A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3C647F" w14:textId="77777777" w:rsidR="00A44128" w:rsidRPr="00EF7765" w:rsidRDefault="00A44128" w:rsidP="006D082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E83E25" w14:textId="77777777" w:rsidR="00A44128" w:rsidRPr="00EF7765" w:rsidRDefault="00A44128" w:rsidP="006D082A">
            <w:pPr>
              <w:rPr>
                <w:b/>
                <w:bCs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A4DB65" w14:textId="77777777" w:rsidR="00A44128" w:rsidRPr="00EC7294" w:rsidRDefault="00A44128" w:rsidP="006D082A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6B81963E" w14:textId="77777777" w:rsidR="00A44128" w:rsidRPr="00EC7294" w:rsidRDefault="00A44128" w:rsidP="006D082A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5BA918" w14:textId="77777777" w:rsidR="00A44128" w:rsidRPr="00E040E6" w:rsidRDefault="00A44128" w:rsidP="006D082A">
            <w:pPr>
              <w:rPr>
                <w:b/>
                <w:bCs/>
                <w:sz w:val="18"/>
                <w:szCs w:val="18"/>
              </w:rPr>
            </w:pPr>
            <w:r w:rsidRPr="00E040E6">
              <w:rPr>
                <w:b/>
                <w:bCs/>
                <w:sz w:val="18"/>
                <w:szCs w:val="18"/>
              </w:rPr>
              <w:t>Useful links: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72E21F" w14:textId="77777777" w:rsidR="00A44128" w:rsidRPr="00EF7765" w:rsidRDefault="00A44128" w:rsidP="006D082A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59A864" w14:textId="77777777" w:rsidR="00A44128" w:rsidRPr="00EF7765" w:rsidRDefault="00A44128" w:rsidP="006D082A"/>
        </w:tc>
      </w:tr>
      <w:tr w:rsidR="00A44128" w:rsidRPr="00EF7765" w14:paraId="4B036353" w14:textId="77777777" w:rsidTr="006D082A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1C2561" w14:textId="77777777" w:rsidR="00A44128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D2C70B" w14:textId="77777777" w:rsidR="00A44128" w:rsidRPr="00EF7765" w:rsidRDefault="00A44128" w:rsidP="00A44128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2AAB71" w14:textId="77777777" w:rsidR="00A44128" w:rsidRPr="00EF7765" w:rsidRDefault="00A44128" w:rsidP="00A44128">
            <w:pPr>
              <w:rPr>
                <w:b/>
                <w:bCs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128A9B" w14:textId="77777777" w:rsidR="00A44128" w:rsidRPr="00EC7294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14FFDB9B" w14:textId="255C30C1" w:rsidR="00A44128" w:rsidRPr="00EC7294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87CB6" w14:textId="5FC15695" w:rsidR="00A44128" w:rsidRPr="00E040E6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040E6">
              <w:rPr>
                <w:b/>
                <w:bCs/>
                <w:sz w:val="18"/>
                <w:szCs w:val="18"/>
              </w:rPr>
              <w:t>Useful links: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F51CD3" w14:textId="77777777" w:rsidR="00A44128" w:rsidRPr="00EF7765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F81CC" w14:textId="77777777" w:rsidR="00A44128" w:rsidRPr="00EF7765" w:rsidRDefault="00A44128" w:rsidP="00A44128"/>
        </w:tc>
      </w:tr>
      <w:tr w:rsidR="00A44128" w:rsidRPr="00EF7765" w14:paraId="67C77278" w14:textId="77777777" w:rsidTr="006D082A">
        <w:trPr>
          <w:trHeight w:val="55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11B855FC" w14:textId="77777777" w:rsidR="00A44128" w:rsidRPr="00EF7765" w:rsidRDefault="00A44128" w:rsidP="00A44128">
            <w:pPr>
              <w:rPr>
                <w:b/>
                <w:bCs/>
              </w:rPr>
            </w:pPr>
            <w:r w:rsidRPr="00EC7294">
              <w:rPr>
                <w:b/>
                <w:bCs/>
                <w:sz w:val="24"/>
                <w:szCs w:val="24"/>
              </w:rPr>
              <w:lastRenderedPageBreak/>
              <w:t xml:space="preserve">        </w:t>
            </w:r>
            <w:r w:rsidRPr="00EC7294">
              <w:rPr>
                <w:b/>
                <w:bCs/>
                <w:sz w:val="32"/>
                <w:szCs w:val="32"/>
              </w:rPr>
              <w:t>Biodiversity</w:t>
            </w:r>
          </w:p>
        </w:tc>
      </w:tr>
      <w:tr w:rsidR="00A44128" w:rsidRPr="00020C03" w14:paraId="56E71AFD" w14:textId="77777777" w:rsidTr="006D082A">
        <w:trPr>
          <w:trHeight w:val="68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</w:tcPr>
          <w:p w14:paraId="697F6233" w14:textId="217F9A73" w:rsidR="00A44128" w:rsidRPr="00020C03" w:rsidRDefault="00A44128" w:rsidP="00A44128">
            <w:pPr>
              <w:ind w:left="360"/>
            </w:pPr>
            <w:r w:rsidRPr="7EC513FB">
              <w:rPr>
                <w:b/>
                <w:bCs/>
              </w:rPr>
              <w:t>Our Vision</w:t>
            </w:r>
            <w:r>
              <w:t xml:space="preserve">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>you</w:t>
            </w:r>
            <w:r w:rsidRPr="7EC513FB">
              <w:rPr>
                <w:i/>
                <w:iCs/>
              </w:rPr>
              <w:t xml:space="preserve"> </w:t>
            </w:r>
            <w:r>
              <w:t>e</w:t>
            </w:r>
            <w:r w:rsidRPr="7EC513FB">
              <w:rPr>
                <w:i/>
                <w:iCs/>
              </w:rPr>
              <w:t>nhance biodiversity, improve air quality and increase access to, and connection with, nature?)</w:t>
            </w:r>
          </w:p>
        </w:tc>
      </w:tr>
      <w:tr w:rsidR="00A44128" w:rsidRPr="00EF7765" w14:paraId="6319487C" w14:textId="77777777" w:rsidTr="006D082A">
        <w:trPr>
          <w:trHeight w:val="456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7B033B4A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46068EDA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66349883">
              <w:rPr>
                <w:b/>
                <w:bCs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04A31C89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Responsibility</w:t>
            </w:r>
            <w:r>
              <w:rPr>
                <w:b/>
                <w:bCs/>
              </w:rPr>
              <w:t xml:space="preserve"> and</w:t>
            </w:r>
            <w:r w:rsidRPr="00EF7765">
              <w:rPr>
                <w:b/>
                <w:bCs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008A775C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5B11B1C1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50DD0ED5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Target/ Measure</w:t>
            </w:r>
          </w:p>
          <w:p w14:paraId="4B8EDEE4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14:paraId="43099EAE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Progress</w:t>
            </w:r>
            <w:r w:rsidRPr="00EF7765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 xml:space="preserve">Update </w:t>
            </w:r>
            <w:r w:rsidRPr="00EF7765">
              <w:rPr>
                <w:b/>
                <w:bCs/>
              </w:rPr>
              <w:t>at regular review points)</w:t>
            </w:r>
          </w:p>
        </w:tc>
      </w:tr>
      <w:tr w:rsidR="00A44128" w:rsidRPr="00EF7765" w14:paraId="48C661B7" w14:textId="77777777" w:rsidTr="006D082A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FE9DA1" w14:textId="77777777" w:rsidR="00A44128" w:rsidRPr="00EF7765" w:rsidRDefault="00A44128" w:rsidP="00A44128"/>
          <w:p w14:paraId="51F2087F" w14:textId="77777777" w:rsidR="00A44128" w:rsidRPr="00EF7765" w:rsidRDefault="00A44128" w:rsidP="00A44128"/>
          <w:p w14:paraId="4D3CD643" w14:textId="77777777" w:rsidR="00A44128" w:rsidRPr="00EF7765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F4B849" w14:textId="77777777" w:rsidR="00A44128" w:rsidRPr="00EF7765" w:rsidRDefault="00A44128" w:rsidP="00A44128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4E8A3C" w14:textId="77777777" w:rsidR="00A44128" w:rsidRPr="00EF7765" w:rsidRDefault="00A44128" w:rsidP="00A44128">
            <w:pPr>
              <w:rPr>
                <w:b/>
                <w:bCs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9DEBD" w14:textId="77777777" w:rsidR="00A44128" w:rsidRPr="00EC7294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0F82C251" w14:textId="77777777" w:rsidR="00A44128" w:rsidRPr="00EC7294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AFAFE" w14:textId="77777777" w:rsidR="00A44128" w:rsidRPr="00EF7765" w:rsidRDefault="00A44128" w:rsidP="00A44128">
            <w:pPr>
              <w:rPr>
                <w:b/>
                <w:bCs/>
              </w:rPr>
            </w:pPr>
            <w:r w:rsidRPr="00E040E6">
              <w:rPr>
                <w:b/>
                <w:bCs/>
                <w:sz w:val="18"/>
                <w:szCs w:val="18"/>
              </w:rPr>
              <w:t>Useful links</w:t>
            </w:r>
            <w:r w:rsidRPr="00EF7765">
              <w:rPr>
                <w:b/>
                <w:bCs/>
              </w:rPr>
              <w:t>: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4BAC4E" w14:textId="77777777" w:rsidR="00A44128" w:rsidRPr="00EF7765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1DF17E" w14:textId="77777777" w:rsidR="00A44128" w:rsidRPr="00EF7765" w:rsidRDefault="00A44128" w:rsidP="00A44128"/>
        </w:tc>
      </w:tr>
      <w:tr w:rsidR="00A44128" w:rsidRPr="00EF7765" w14:paraId="69670A83" w14:textId="77777777" w:rsidTr="006D082A">
        <w:trPr>
          <w:trHeight w:val="552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7D9F7561" w14:textId="77777777" w:rsidR="00A44128" w:rsidRPr="00EF7765" w:rsidRDefault="00A44128" w:rsidP="00A44128">
            <w:pPr>
              <w:ind w:left="360"/>
              <w:rPr>
                <w:b/>
                <w:bCs/>
              </w:rPr>
            </w:pPr>
            <w:r w:rsidRPr="00EF7765">
              <w:t> </w:t>
            </w:r>
            <w:r w:rsidRPr="00EC7294">
              <w:rPr>
                <w:b/>
                <w:bCs/>
                <w:sz w:val="32"/>
                <w:szCs w:val="32"/>
              </w:rPr>
              <w:t>Climate Education and Green Skills</w:t>
            </w:r>
          </w:p>
        </w:tc>
      </w:tr>
      <w:tr w:rsidR="00A44128" w:rsidRPr="00EF7765" w14:paraId="1806967D" w14:textId="77777777" w:rsidTr="006D082A">
        <w:trPr>
          <w:trHeight w:val="54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</w:tcPr>
          <w:p w14:paraId="310B4298" w14:textId="6A94FFA7" w:rsidR="00A44128" w:rsidRPr="00EC7294" w:rsidRDefault="00A44128" w:rsidP="00A44128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 xml:space="preserve">Our Vision </w:t>
            </w:r>
            <w:r w:rsidRPr="7EC513FB">
              <w:rPr>
                <w:i/>
                <w:iCs/>
              </w:rPr>
              <w:t xml:space="preserve">(how can </w:t>
            </w:r>
            <w:r>
              <w:rPr>
                <w:i/>
                <w:iCs/>
              </w:rPr>
              <w:t>you</w:t>
            </w:r>
            <w:r w:rsidRPr="7EC513FB">
              <w:rPr>
                <w:i/>
                <w:iCs/>
              </w:rPr>
              <w:t xml:space="preserve"> prepare </w:t>
            </w:r>
            <w:r w:rsidR="00C23635">
              <w:rPr>
                <w:i/>
                <w:iCs/>
              </w:rPr>
              <w:t>pupils</w:t>
            </w:r>
            <w:r w:rsidRPr="7EC513FB">
              <w:rPr>
                <w:i/>
                <w:iCs/>
              </w:rPr>
              <w:t xml:space="preserve"> for a world impacted by climate change through education &amp; practice?)</w:t>
            </w:r>
            <w:r w:rsidR="00E040E6">
              <w:rPr>
                <w:i/>
                <w:iCs/>
              </w:rPr>
              <w:t>:</w:t>
            </w:r>
            <w:r>
              <w:rPr>
                <w:i/>
                <w:iCs/>
              </w:rPr>
              <w:br/>
            </w:r>
          </w:p>
        </w:tc>
      </w:tr>
      <w:tr w:rsidR="00A44128" w:rsidRPr="00EF7765" w14:paraId="15EE3A01" w14:textId="77777777" w:rsidTr="006D082A">
        <w:trPr>
          <w:trHeight w:val="456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4FC80802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Action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47E82352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66349883">
              <w:rPr>
                <w:b/>
                <w:bCs/>
              </w:rPr>
              <w:t>Link to Improvement Plan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2F9FDE87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Responsibility</w:t>
            </w:r>
            <w:r>
              <w:rPr>
                <w:b/>
                <w:bCs/>
              </w:rPr>
              <w:t xml:space="preserve"> and</w:t>
            </w:r>
            <w:r w:rsidRPr="00EF7765">
              <w:rPr>
                <w:b/>
                <w:bCs/>
              </w:rPr>
              <w:t xml:space="preserve"> Key Stakeholders</w:t>
            </w: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23289D70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Timescale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682C9499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Information and/or resources required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114D934B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Target/ Measure</w:t>
            </w:r>
          </w:p>
          <w:p w14:paraId="68185253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081B2F32" w14:textId="77777777" w:rsidR="00A44128" w:rsidRPr="00EF7765" w:rsidRDefault="00A44128" w:rsidP="00A44128">
            <w:pPr>
              <w:jc w:val="center"/>
              <w:rPr>
                <w:b/>
                <w:bCs/>
              </w:rPr>
            </w:pPr>
            <w:r w:rsidRPr="00EF7765">
              <w:rPr>
                <w:b/>
                <w:bCs/>
              </w:rPr>
              <w:t>Progress</w:t>
            </w:r>
            <w:r w:rsidRPr="00EF7765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Update</w:t>
            </w:r>
            <w:r w:rsidRPr="00EF7765">
              <w:rPr>
                <w:b/>
                <w:bCs/>
              </w:rPr>
              <w:t xml:space="preserve"> at regular review points)</w:t>
            </w:r>
          </w:p>
        </w:tc>
      </w:tr>
      <w:tr w:rsidR="00A44128" w:rsidRPr="00EF7765" w14:paraId="5B95471A" w14:textId="77777777" w:rsidTr="006D082A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33EB9D" w14:textId="77777777" w:rsidR="00A44128" w:rsidRDefault="00A44128" w:rsidP="00A44128"/>
          <w:p w14:paraId="35E2C92B" w14:textId="77777777" w:rsidR="00A44128" w:rsidRDefault="00A44128" w:rsidP="00A44128"/>
          <w:p w14:paraId="584C3616" w14:textId="77777777" w:rsidR="00A44128" w:rsidRPr="00EF7765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C3BE0F" w14:textId="77777777" w:rsidR="00A44128" w:rsidRPr="00EF7765" w:rsidRDefault="00A44128" w:rsidP="00A44128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5F3E02" w14:textId="77777777" w:rsidR="00A44128" w:rsidRPr="00EF7765" w:rsidRDefault="00A44128" w:rsidP="00A44128">
            <w:pPr>
              <w:rPr>
                <w:b/>
                <w:bCs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DAB69A" w14:textId="77777777" w:rsidR="00A44128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</w:p>
          <w:p w14:paraId="65404E06" w14:textId="77777777" w:rsidR="00E040E6" w:rsidRPr="00EC7294" w:rsidRDefault="00E040E6" w:rsidP="00A44128">
            <w:pPr>
              <w:rPr>
                <w:b/>
                <w:bCs/>
                <w:sz w:val="18"/>
                <w:szCs w:val="18"/>
              </w:rPr>
            </w:pPr>
          </w:p>
          <w:p w14:paraId="279C3705" w14:textId="77777777" w:rsidR="00A44128" w:rsidRPr="00EC7294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8DD9A" w14:textId="77777777" w:rsidR="00A44128" w:rsidRPr="00EF7765" w:rsidRDefault="00A44128" w:rsidP="00A44128">
            <w:pPr>
              <w:rPr>
                <w:b/>
                <w:bCs/>
              </w:rPr>
            </w:pPr>
            <w:r w:rsidRPr="00E040E6">
              <w:rPr>
                <w:b/>
                <w:bCs/>
                <w:sz w:val="18"/>
                <w:szCs w:val="18"/>
              </w:rPr>
              <w:t>Useful links</w:t>
            </w:r>
            <w:r w:rsidRPr="00EF7765">
              <w:rPr>
                <w:b/>
                <w:bCs/>
              </w:rPr>
              <w:t>: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1A4386" w14:textId="77777777" w:rsidR="00A44128" w:rsidRPr="00EF7765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9D38B4" w14:textId="77777777" w:rsidR="00A44128" w:rsidRPr="00EF7765" w:rsidRDefault="00A44128" w:rsidP="00A44128"/>
        </w:tc>
      </w:tr>
      <w:tr w:rsidR="00A44128" w:rsidRPr="00EF7765" w14:paraId="42AB3F9D" w14:textId="77777777" w:rsidTr="006D082A">
        <w:trPr>
          <w:trHeight w:val="975"/>
        </w:trPr>
        <w:tc>
          <w:tcPr>
            <w:tcW w:w="4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D59800" w14:textId="77777777" w:rsidR="00A44128" w:rsidRDefault="00A44128" w:rsidP="00A44128"/>
          <w:p w14:paraId="0534EC87" w14:textId="77777777" w:rsidR="00A44128" w:rsidRDefault="00A44128" w:rsidP="00A44128"/>
          <w:p w14:paraId="5A62B72E" w14:textId="77777777" w:rsidR="00A44128" w:rsidRPr="00EF7765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1A4C23" w14:textId="77777777" w:rsidR="00A44128" w:rsidRPr="00EF7765" w:rsidRDefault="00A44128" w:rsidP="00A44128"/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E787D2" w14:textId="77777777" w:rsidR="00A44128" w:rsidRPr="00EF7765" w:rsidRDefault="00A44128" w:rsidP="00A44128"/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526A78" w14:textId="77777777" w:rsidR="00A44128" w:rsidRDefault="00A44128" w:rsidP="00A44128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</w:p>
          <w:p w14:paraId="27517074" w14:textId="77777777" w:rsidR="00E040E6" w:rsidRPr="00EC7294" w:rsidRDefault="00E040E6" w:rsidP="00A44128">
            <w:pPr>
              <w:rPr>
                <w:b/>
                <w:bCs/>
                <w:sz w:val="18"/>
                <w:szCs w:val="18"/>
              </w:rPr>
            </w:pPr>
          </w:p>
          <w:p w14:paraId="08CB35A5" w14:textId="77777777" w:rsidR="00A44128" w:rsidRPr="00EC7294" w:rsidRDefault="00A44128" w:rsidP="00A44128">
            <w:pPr>
              <w:rPr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26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CD9955" w14:textId="77777777" w:rsidR="00A44128" w:rsidRPr="00EF7765" w:rsidRDefault="00A44128" w:rsidP="00A44128">
            <w:r w:rsidRPr="00E040E6">
              <w:rPr>
                <w:b/>
                <w:bCs/>
                <w:sz w:val="18"/>
                <w:szCs w:val="18"/>
              </w:rPr>
              <w:t>Useful links: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805D78" w14:textId="77777777" w:rsidR="00A44128" w:rsidRPr="00EF7765" w:rsidRDefault="00A44128" w:rsidP="00A44128"/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8EADB7" w14:textId="77777777" w:rsidR="00A44128" w:rsidRPr="00EF7765" w:rsidRDefault="00A44128" w:rsidP="00A44128"/>
        </w:tc>
      </w:tr>
    </w:tbl>
    <w:p w14:paraId="54D7D5D6" w14:textId="77777777" w:rsidR="00CA02C1" w:rsidRDefault="00CA02C1" w:rsidP="00AF08A2">
      <w:pPr>
        <w:tabs>
          <w:tab w:val="left" w:pos="6162"/>
        </w:tabs>
        <w:rPr>
          <w:sz w:val="22"/>
          <w:szCs w:val="22"/>
        </w:rPr>
        <w:sectPr w:rsidR="00CA02C1" w:rsidSect="00A44128">
          <w:pgSz w:w="16838" w:h="11906" w:orient="landscape"/>
          <w:pgMar w:top="1559" w:right="1259" w:bottom="1797" w:left="1440" w:header="567" w:footer="567" w:gutter="0"/>
          <w:pgNumType w:start="1"/>
          <w:cols w:space="708"/>
          <w:titlePg/>
          <w:docGrid w:linePitch="360"/>
        </w:sectPr>
      </w:pPr>
    </w:p>
    <w:p w14:paraId="0249B6CF" w14:textId="77777777" w:rsidR="00A44128" w:rsidRDefault="00A44128" w:rsidP="00A45F07">
      <w:pPr>
        <w:jc w:val="both"/>
        <w:rPr>
          <w:sz w:val="22"/>
          <w:szCs w:val="22"/>
        </w:rPr>
      </w:pPr>
    </w:p>
    <w:p w14:paraId="0DD01F90" w14:textId="4CEBDE54" w:rsidR="00A45F07" w:rsidRPr="007A4A7E" w:rsidRDefault="00D22003" w:rsidP="00A45F07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7A4A7E">
        <w:rPr>
          <w:rFonts w:ascii="Tahoma" w:hAnsi="Tahoma" w:cs="Tahoma"/>
          <w:b/>
          <w:bCs/>
          <w:sz w:val="28"/>
          <w:szCs w:val="28"/>
        </w:rPr>
        <w:t xml:space="preserve">Appendix </w:t>
      </w:r>
      <w:r w:rsidR="00A45F07" w:rsidRPr="007A4A7E">
        <w:rPr>
          <w:rFonts w:ascii="Tahoma" w:hAnsi="Tahoma" w:cs="Tahoma"/>
          <w:b/>
          <w:bCs/>
          <w:sz w:val="28"/>
          <w:szCs w:val="28"/>
        </w:rPr>
        <w:t xml:space="preserve">2 </w:t>
      </w:r>
      <w:r w:rsidR="001D2C6D" w:rsidRPr="007A4A7E">
        <w:rPr>
          <w:rFonts w:ascii="Tahoma" w:hAnsi="Tahoma" w:cs="Tahoma"/>
          <w:b/>
          <w:bCs/>
          <w:sz w:val="28"/>
          <w:szCs w:val="28"/>
        </w:rPr>
        <w:t xml:space="preserve">- </w:t>
      </w:r>
      <w:r w:rsidR="00A45F07" w:rsidRPr="007A4A7E">
        <w:rPr>
          <w:rFonts w:ascii="Tahoma" w:hAnsi="Tahoma" w:cs="Tahoma"/>
          <w:b/>
          <w:bCs/>
          <w:sz w:val="28"/>
          <w:szCs w:val="28"/>
        </w:rPr>
        <w:t>Key Areas of Focus</w:t>
      </w:r>
    </w:p>
    <w:p w14:paraId="5F9E75A5" w14:textId="04577F41" w:rsidR="00D22003" w:rsidRDefault="00D22003" w:rsidP="00AF08A2">
      <w:pPr>
        <w:tabs>
          <w:tab w:val="left" w:pos="6162"/>
        </w:tabs>
        <w:rPr>
          <w:sz w:val="22"/>
          <w:szCs w:val="22"/>
        </w:rPr>
      </w:pPr>
    </w:p>
    <w:p w14:paraId="6334B9AB" w14:textId="77777777" w:rsidR="00D22003" w:rsidRPr="008D2E97" w:rsidRDefault="00D22003" w:rsidP="00E040E6">
      <w:pPr>
        <w:ind w:left="360"/>
        <w:jc w:val="both"/>
        <w:rPr>
          <w:sz w:val="24"/>
          <w:szCs w:val="24"/>
        </w:rPr>
      </w:pPr>
      <w:r w:rsidRPr="008D2E97">
        <w:rPr>
          <w:b/>
          <w:bCs/>
          <w:sz w:val="24"/>
          <w:szCs w:val="24"/>
        </w:rPr>
        <w:t>Energy Efficiency:</w:t>
      </w:r>
    </w:p>
    <w:p w14:paraId="78C3B494" w14:textId="7DDE5961" w:rsidR="00D22003" w:rsidRPr="008D2E97" w:rsidRDefault="00D22003" w:rsidP="00D22003">
      <w:pPr>
        <w:numPr>
          <w:ilvl w:val="1"/>
          <w:numId w:val="20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Implement energy-efficient lighting, appliances, and heating</w:t>
      </w:r>
      <w:r w:rsidR="00E040E6">
        <w:rPr>
          <w:sz w:val="24"/>
          <w:szCs w:val="24"/>
        </w:rPr>
        <w:t xml:space="preserve"> </w:t>
      </w:r>
      <w:r w:rsidRPr="008D2E97">
        <w:rPr>
          <w:sz w:val="24"/>
          <w:szCs w:val="24"/>
        </w:rPr>
        <w:t>/</w:t>
      </w:r>
      <w:r w:rsidR="00E040E6">
        <w:rPr>
          <w:sz w:val="24"/>
          <w:szCs w:val="24"/>
        </w:rPr>
        <w:t xml:space="preserve"> </w:t>
      </w:r>
      <w:r w:rsidRPr="008D2E97">
        <w:rPr>
          <w:sz w:val="24"/>
          <w:szCs w:val="24"/>
        </w:rPr>
        <w:t>cooling systems.</w:t>
      </w:r>
    </w:p>
    <w:p w14:paraId="06F37B58" w14:textId="092C130E" w:rsidR="00D22003" w:rsidRPr="008D2E97" w:rsidRDefault="00D22003" w:rsidP="00D22003">
      <w:pPr>
        <w:numPr>
          <w:ilvl w:val="1"/>
          <w:numId w:val="21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 xml:space="preserve">Educate staff and </w:t>
      </w:r>
      <w:r w:rsidR="00C23635">
        <w:rPr>
          <w:sz w:val="24"/>
          <w:szCs w:val="24"/>
        </w:rPr>
        <w:t>pupils</w:t>
      </w:r>
      <w:r w:rsidRPr="008D2E97">
        <w:rPr>
          <w:sz w:val="24"/>
          <w:szCs w:val="24"/>
        </w:rPr>
        <w:t xml:space="preserve"> on energy conservation practices (e.g., turning off lights, computers when not in use).</w:t>
      </w:r>
    </w:p>
    <w:p w14:paraId="45CF8FE6" w14:textId="3E4478C8" w:rsidR="00D22003" w:rsidRDefault="00D22003" w:rsidP="00D22003">
      <w:pPr>
        <w:numPr>
          <w:ilvl w:val="1"/>
          <w:numId w:val="22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Consider using renewable energy sources like solar panels</w:t>
      </w:r>
      <w:r w:rsidR="00EB0CFC">
        <w:rPr>
          <w:sz w:val="24"/>
          <w:szCs w:val="24"/>
        </w:rPr>
        <w:t xml:space="preserve"> etc.</w:t>
      </w:r>
    </w:p>
    <w:p w14:paraId="07FA83B7" w14:textId="77777777" w:rsidR="00E040E6" w:rsidRPr="008D2E97" w:rsidRDefault="00E040E6" w:rsidP="00E040E6">
      <w:pPr>
        <w:jc w:val="both"/>
        <w:rPr>
          <w:sz w:val="24"/>
          <w:szCs w:val="24"/>
        </w:rPr>
      </w:pPr>
    </w:p>
    <w:p w14:paraId="46D0357C" w14:textId="77777777" w:rsidR="00D22003" w:rsidRPr="008D2E97" w:rsidRDefault="00D22003" w:rsidP="00E040E6">
      <w:pPr>
        <w:ind w:left="360"/>
        <w:jc w:val="both"/>
        <w:rPr>
          <w:sz w:val="24"/>
          <w:szCs w:val="24"/>
        </w:rPr>
      </w:pPr>
      <w:r w:rsidRPr="008D2E97">
        <w:rPr>
          <w:b/>
          <w:bCs/>
          <w:sz w:val="24"/>
          <w:szCs w:val="24"/>
        </w:rPr>
        <w:t>Waste Management:</w:t>
      </w:r>
    </w:p>
    <w:p w14:paraId="3CA0A21A" w14:textId="63DA6A7E" w:rsidR="00D22003" w:rsidRPr="008D2E97" w:rsidRDefault="00D22003" w:rsidP="00D22003">
      <w:pPr>
        <w:numPr>
          <w:ilvl w:val="1"/>
          <w:numId w:val="23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Reduce, reuse, and recycle waste through various initiatives.</w:t>
      </w:r>
    </w:p>
    <w:p w14:paraId="797780EE" w14:textId="4D345BCF" w:rsidR="00D22003" w:rsidRPr="008D2E97" w:rsidRDefault="00D22003" w:rsidP="00D22003">
      <w:pPr>
        <w:numPr>
          <w:ilvl w:val="1"/>
          <w:numId w:val="24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Encourage the use of reusable water bottles and lunch containers.</w:t>
      </w:r>
    </w:p>
    <w:p w14:paraId="789A2138" w14:textId="6CB2ED96" w:rsidR="00D22003" w:rsidRDefault="00D22003" w:rsidP="00D22003">
      <w:pPr>
        <w:numPr>
          <w:ilvl w:val="1"/>
          <w:numId w:val="25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Compost food waste and promote responsible disposal of other waste.</w:t>
      </w:r>
    </w:p>
    <w:p w14:paraId="618FDD9F" w14:textId="77777777" w:rsidR="00E040E6" w:rsidRPr="008D2E97" w:rsidRDefault="00E040E6" w:rsidP="00E040E6">
      <w:pPr>
        <w:jc w:val="both"/>
        <w:rPr>
          <w:sz w:val="24"/>
          <w:szCs w:val="24"/>
        </w:rPr>
      </w:pPr>
    </w:p>
    <w:p w14:paraId="4BF95DCD" w14:textId="77777777" w:rsidR="00D22003" w:rsidRPr="008D2E97" w:rsidRDefault="00D22003" w:rsidP="00E040E6">
      <w:pPr>
        <w:ind w:left="360"/>
        <w:jc w:val="both"/>
        <w:rPr>
          <w:sz w:val="24"/>
          <w:szCs w:val="24"/>
        </w:rPr>
      </w:pPr>
      <w:r w:rsidRPr="008D2E97">
        <w:rPr>
          <w:b/>
          <w:bCs/>
          <w:sz w:val="24"/>
          <w:szCs w:val="24"/>
        </w:rPr>
        <w:t>Sustainable Transportation:</w:t>
      </w:r>
    </w:p>
    <w:p w14:paraId="38905013" w14:textId="1561E485" w:rsidR="00D22003" w:rsidRPr="008D2E97" w:rsidRDefault="00D22003" w:rsidP="00D22003">
      <w:pPr>
        <w:numPr>
          <w:ilvl w:val="1"/>
          <w:numId w:val="26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 xml:space="preserve">Encourage </w:t>
      </w:r>
      <w:r w:rsidR="00C23635">
        <w:rPr>
          <w:sz w:val="24"/>
          <w:szCs w:val="24"/>
        </w:rPr>
        <w:t>pupils</w:t>
      </w:r>
      <w:r w:rsidRPr="008D2E97">
        <w:rPr>
          <w:sz w:val="24"/>
          <w:szCs w:val="24"/>
        </w:rPr>
        <w:t xml:space="preserve"> and staff to walk, bike, or use public transportation to school.</w:t>
      </w:r>
    </w:p>
    <w:p w14:paraId="135CB123" w14:textId="6AA99ECC" w:rsidR="00D22003" w:rsidRDefault="00D22003" w:rsidP="00D22003">
      <w:pPr>
        <w:numPr>
          <w:ilvl w:val="1"/>
          <w:numId w:val="27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Provide safe and accessible bicycle parking.</w:t>
      </w:r>
    </w:p>
    <w:p w14:paraId="47F6BA14" w14:textId="4BEFC702" w:rsidR="00EB0CFC" w:rsidRDefault="00150F28" w:rsidP="00D22003">
      <w:pPr>
        <w:numPr>
          <w:ilvl w:val="1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Consider promotion, and provision of, use of sustainable (e.g. electric) vehicles.</w:t>
      </w:r>
    </w:p>
    <w:p w14:paraId="1EF42495" w14:textId="77777777" w:rsidR="00E040E6" w:rsidRPr="008D2E97" w:rsidRDefault="00E040E6" w:rsidP="00E040E6">
      <w:pPr>
        <w:jc w:val="both"/>
        <w:rPr>
          <w:sz w:val="24"/>
          <w:szCs w:val="24"/>
        </w:rPr>
      </w:pPr>
    </w:p>
    <w:p w14:paraId="66044316" w14:textId="77777777" w:rsidR="00D22003" w:rsidRPr="008D2E97" w:rsidRDefault="00D22003" w:rsidP="00E040E6">
      <w:pPr>
        <w:ind w:left="360"/>
        <w:jc w:val="both"/>
        <w:rPr>
          <w:sz w:val="24"/>
          <w:szCs w:val="24"/>
        </w:rPr>
      </w:pPr>
      <w:r w:rsidRPr="008D2E97">
        <w:rPr>
          <w:b/>
          <w:bCs/>
          <w:sz w:val="24"/>
          <w:szCs w:val="24"/>
        </w:rPr>
        <w:t>Water Conservation:</w:t>
      </w:r>
    </w:p>
    <w:p w14:paraId="4C8E85BF" w14:textId="48B26F18" w:rsidR="00D22003" w:rsidRPr="008D2E97" w:rsidRDefault="00D22003" w:rsidP="00D22003">
      <w:pPr>
        <w:numPr>
          <w:ilvl w:val="1"/>
          <w:numId w:val="28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Install low-flow fixtures in restrooms and water fountains.</w:t>
      </w:r>
    </w:p>
    <w:p w14:paraId="12ADD9AA" w14:textId="4A6069D3" w:rsidR="00D22003" w:rsidRDefault="00D22003" w:rsidP="00D22003">
      <w:pPr>
        <w:numPr>
          <w:ilvl w:val="1"/>
          <w:numId w:val="29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 xml:space="preserve">Encourage </w:t>
      </w:r>
      <w:r w:rsidR="00C23635">
        <w:rPr>
          <w:sz w:val="24"/>
          <w:szCs w:val="24"/>
        </w:rPr>
        <w:t>pupils</w:t>
      </w:r>
      <w:r w:rsidRPr="008D2E97">
        <w:rPr>
          <w:sz w:val="24"/>
          <w:szCs w:val="24"/>
        </w:rPr>
        <w:t xml:space="preserve"> and staff to be mindful of water usage.</w:t>
      </w:r>
    </w:p>
    <w:p w14:paraId="135C8D46" w14:textId="77777777" w:rsidR="00E040E6" w:rsidRPr="008D2E97" w:rsidRDefault="00E040E6" w:rsidP="00E040E6">
      <w:pPr>
        <w:jc w:val="both"/>
        <w:rPr>
          <w:sz w:val="24"/>
          <w:szCs w:val="24"/>
        </w:rPr>
      </w:pPr>
    </w:p>
    <w:p w14:paraId="32840A1A" w14:textId="77777777" w:rsidR="00D22003" w:rsidRPr="008D2E97" w:rsidRDefault="00D22003" w:rsidP="00E040E6">
      <w:pPr>
        <w:ind w:left="360"/>
        <w:jc w:val="both"/>
        <w:rPr>
          <w:sz w:val="24"/>
          <w:szCs w:val="24"/>
        </w:rPr>
      </w:pPr>
      <w:r w:rsidRPr="008D2E97">
        <w:rPr>
          <w:b/>
          <w:bCs/>
          <w:sz w:val="24"/>
          <w:szCs w:val="24"/>
        </w:rPr>
        <w:t>Sustainable Purchasing:</w:t>
      </w:r>
    </w:p>
    <w:p w14:paraId="0E845BE5" w14:textId="00E31E55" w:rsidR="00D22003" w:rsidRPr="008D2E97" w:rsidRDefault="00D22003" w:rsidP="00D22003">
      <w:pPr>
        <w:numPr>
          <w:ilvl w:val="1"/>
          <w:numId w:val="30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Prioritize purchasing environmentally friendly products.</w:t>
      </w:r>
    </w:p>
    <w:p w14:paraId="06C60882" w14:textId="240F64BF" w:rsidR="00D22003" w:rsidRDefault="00D22003" w:rsidP="00D22003">
      <w:pPr>
        <w:numPr>
          <w:ilvl w:val="1"/>
          <w:numId w:val="31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Consider the lifecycle of products when making purchasing decisions.</w:t>
      </w:r>
    </w:p>
    <w:p w14:paraId="21F5131F" w14:textId="77777777" w:rsidR="00E040E6" w:rsidRPr="008D2E97" w:rsidRDefault="00E040E6" w:rsidP="00E040E6">
      <w:pPr>
        <w:jc w:val="both"/>
        <w:rPr>
          <w:sz w:val="24"/>
          <w:szCs w:val="24"/>
        </w:rPr>
      </w:pPr>
    </w:p>
    <w:p w14:paraId="76410C0F" w14:textId="77777777" w:rsidR="00D22003" w:rsidRPr="008D2E97" w:rsidRDefault="00D22003" w:rsidP="00E040E6">
      <w:pPr>
        <w:ind w:left="360"/>
        <w:jc w:val="both"/>
        <w:rPr>
          <w:sz w:val="24"/>
          <w:szCs w:val="24"/>
        </w:rPr>
      </w:pPr>
      <w:r w:rsidRPr="008D2E97">
        <w:rPr>
          <w:b/>
          <w:bCs/>
          <w:sz w:val="24"/>
          <w:szCs w:val="24"/>
        </w:rPr>
        <w:t>Curriculum Integration:</w:t>
      </w:r>
    </w:p>
    <w:p w14:paraId="38789B6D" w14:textId="7D98A845" w:rsidR="00D22003" w:rsidRPr="008D2E97" w:rsidRDefault="00D22003" w:rsidP="00D22003">
      <w:pPr>
        <w:numPr>
          <w:ilvl w:val="1"/>
          <w:numId w:val="32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Integrate sustainability topics into the curriculum.</w:t>
      </w:r>
    </w:p>
    <w:p w14:paraId="05EF87BB" w14:textId="647C5D05" w:rsidR="00D22003" w:rsidRDefault="00D22003" w:rsidP="00D22003">
      <w:pPr>
        <w:numPr>
          <w:ilvl w:val="1"/>
          <w:numId w:val="33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Provide opportunities for hands-on learning related to sustainability.</w:t>
      </w:r>
    </w:p>
    <w:p w14:paraId="4E290B95" w14:textId="77777777" w:rsidR="00E040E6" w:rsidRPr="008D2E97" w:rsidRDefault="00E040E6" w:rsidP="00E040E6">
      <w:pPr>
        <w:jc w:val="both"/>
        <w:rPr>
          <w:sz w:val="24"/>
          <w:szCs w:val="24"/>
        </w:rPr>
      </w:pPr>
    </w:p>
    <w:p w14:paraId="5136D052" w14:textId="77777777" w:rsidR="00D22003" w:rsidRPr="008D2E97" w:rsidRDefault="00D22003" w:rsidP="00E040E6">
      <w:pPr>
        <w:ind w:left="360"/>
        <w:jc w:val="both"/>
        <w:rPr>
          <w:sz w:val="24"/>
          <w:szCs w:val="24"/>
        </w:rPr>
      </w:pPr>
      <w:r w:rsidRPr="008D2E97">
        <w:rPr>
          <w:b/>
          <w:bCs/>
          <w:sz w:val="24"/>
          <w:szCs w:val="24"/>
        </w:rPr>
        <w:t>Community Engagement:</w:t>
      </w:r>
    </w:p>
    <w:p w14:paraId="3EE2CD41" w14:textId="12096FB2" w:rsidR="00D22003" w:rsidRPr="008D2E97" w:rsidRDefault="00D22003" w:rsidP="00D22003">
      <w:pPr>
        <w:numPr>
          <w:ilvl w:val="1"/>
          <w:numId w:val="34"/>
        </w:numPr>
        <w:jc w:val="both"/>
        <w:rPr>
          <w:sz w:val="24"/>
          <w:szCs w:val="24"/>
        </w:rPr>
      </w:pPr>
      <w:r w:rsidRPr="008D2E97">
        <w:rPr>
          <w:sz w:val="24"/>
          <w:szCs w:val="24"/>
        </w:rPr>
        <w:t>Partner with local organizations and community members to promote sustainability.</w:t>
      </w:r>
    </w:p>
    <w:p w14:paraId="402864ED" w14:textId="0F0EC234" w:rsidR="0064324F" w:rsidRDefault="00D22003" w:rsidP="00B10BFE">
      <w:pPr>
        <w:numPr>
          <w:ilvl w:val="1"/>
          <w:numId w:val="35"/>
        </w:numPr>
        <w:jc w:val="both"/>
        <w:rPr>
          <w:sz w:val="24"/>
          <w:szCs w:val="24"/>
        </w:rPr>
      </w:pPr>
      <w:r w:rsidRPr="0064324F">
        <w:rPr>
          <w:sz w:val="24"/>
          <w:szCs w:val="24"/>
        </w:rPr>
        <w:t>Involve parents and staff in sustainability initiatives.</w:t>
      </w:r>
    </w:p>
    <w:p w14:paraId="402E2739" w14:textId="77777777" w:rsidR="00031F38" w:rsidRDefault="00031F3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br w:type="page"/>
      </w:r>
    </w:p>
    <w:p w14:paraId="75520A6B" w14:textId="0A7B8872" w:rsidR="00D22003" w:rsidRPr="007A4A7E" w:rsidRDefault="009C1003" w:rsidP="00AF08A2">
      <w:pPr>
        <w:tabs>
          <w:tab w:val="left" w:pos="6162"/>
        </w:tabs>
        <w:rPr>
          <w:rFonts w:ascii="Tahoma" w:hAnsi="Tahoma" w:cs="Tahoma"/>
          <w:b/>
          <w:bCs/>
          <w:sz w:val="28"/>
          <w:szCs w:val="28"/>
        </w:rPr>
      </w:pPr>
      <w:r w:rsidRPr="007A4A7E">
        <w:rPr>
          <w:rFonts w:ascii="Tahoma" w:hAnsi="Tahoma" w:cs="Tahoma"/>
          <w:b/>
          <w:bCs/>
          <w:sz w:val="28"/>
          <w:szCs w:val="28"/>
        </w:rPr>
        <w:lastRenderedPageBreak/>
        <w:t xml:space="preserve">Appendix 3 </w:t>
      </w:r>
      <w:r w:rsidR="001D2C6D" w:rsidRPr="007A4A7E">
        <w:rPr>
          <w:rFonts w:ascii="Tahoma" w:hAnsi="Tahoma" w:cs="Tahoma"/>
          <w:b/>
          <w:bCs/>
          <w:sz w:val="28"/>
          <w:szCs w:val="28"/>
        </w:rPr>
        <w:t xml:space="preserve">- </w:t>
      </w:r>
      <w:r w:rsidRPr="007A4A7E">
        <w:rPr>
          <w:rFonts w:ascii="Tahoma" w:hAnsi="Tahoma" w:cs="Tahoma"/>
          <w:b/>
          <w:bCs/>
          <w:sz w:val="28"/>
          <w:szCs w:val="28"/>
        </w:rPr>
        <w:t>Terms of Reference for Governor</w:t>
      </w:r>
    </w:p>
    <w:p w14:paraId="457A35D9" w14:textId="77777777" w:rsidR="00D22003" w:rsidRDefault="00D22003" w:rsidP="00AF08A2">
      <w:pPr>
        <w:tabs>
          <w:tab w:val="left" w:pos="6162"/>
        </w:tabs>
        <w:rPr>
          <w:sz w:val="22"/>
          <w:szCs w:val="22"/>
        </w:rPr>
      </w:pPr>
    </w:p>
    <w:p w14:paraId="3DFC1486" w14:textId="1BB84901" w:rsidR="009C1003" w:rsidRDefault="009C1003" w:rsidP="009C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Calibri" w:hAnsi="Calibri" w:cs="Calibri"/>
          <w:sz w:val="36"/>
          <w:szCs w:val="36"/>
        </w:rPr>
      </w:pPr>
      <w:r w:rsidRPr="00F30D81">
        <w:rPr>
          <w:rFonts w:ascii="Calibri" w:hAnsi="Calibri" w:cs="Calibri"/>
          <w:sz w:val="36"/>
          <w:szCs w:val="36"/>
        </w:rPr>
        <w:t xml:space="preserve">Terms of Reference for the </w:t>
      </w:r>
    </w:p>
    <w:p w14:paraId="0AAC2064" w14:textId="1C6CA567" w:rsidR="009C1003" w:rsidRDefault="00FB7742" w:rsidP="009C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Environmental and </w:t>
      </w:r>
      <w:r w:rsidR="009C1003">
        <w:rPr>
          <w:rFonts w:ascii="Calibri" w:hAnsi="Calibri" w:cs="Calibri"/>
          <w:sz w:val="36"/>
          <w:szCs w:val="36"/>
        </w:rPr>
        <w:t xml:space="preserve">Sustainability </w:t>
      </w:r>
      <w:r>
        <w:rPr>
          <w:rFonts w:ascii="Calibri" w:hAnsi="Calibri" w:cs="Calibri"/>
          <w:sz w:val="36"/>
          <w:szCs w:val="36"/>
        </w:rPr>
        <w:t>G</w:t>
      </w:r>
      <w:r w:rsidR="009C1003" w:rsidRPr="00F30D81">
        <w:rPr>
          <w:rFonts w:ascii="Calibri" w:hAnsi="Calibri" w:cs="Calibri"/>
          <w:sz w:val="36"/>
          <w:szCs w:val="36"/>
        </w:rPr>
        <w:t xml:space="preserve">overnor </w:t>
      </w:r>
    </w:p>
    <w:p w14:paraId="086354C1" w14:textId="4E570DE3" w:rsidR="009C1003" w:rsidRPr="008A698E" w:rsidRDefault="009C1003" w:rsidP="009C1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Calibri" w:hAnsi="Calibri" w:cs="Calibri"/>
          <w:sz w:val="36"/>
          <w:szCs w:val="36"/>
        </w:rPr>
      </w:pPr>
      <w:r w:rsidRPr="00F30D81">
        <w:rPr>
          <w:rFonts w:ascii="Calibri" w:hAnsi="Calibri" w:cs="Calibri"/>
          <w:sz w:val="36"/>
          <w:szCs w:val="36"/>
        </w:rPr>
        <w:t xml:space="preserve">at </w:t>
      </w:r>
      <w:r w:rsidRPr="00FB7742">
        <w:rPr>
          <w:rFonts w:ascii="Calibri" w:hAnsi="Calibri" w:cs="Calibri"/>
          <w:iCs/>
          <w:sz w:val="36"/>
          <w:szCs w:val="36"/>
        </w:rPr>
        <w:t xml:space="preserve">Great Torrington </w:t>
      </w:r>
      <w:r w:rsidR="007115FE" w:rsidRPr="00FB7742">
        <w:rPr>
          <w:rFonts w:ascii="Calibri" w:hAnsi="Calibri" w:cs="Calibri"/>
          <w:iCs/>
          <w:sz w:val="36"/>
          <w:szCs w:val="36"/>
        </w:rPr>
        <w:t>School</w:t>
      </w:r>
    </w:p>
    <w:p w14:paraId="0EC0937C" w14:textId="77777777" w:rsidR="00FD1662" w:rsidRDefault="00FD1662" w:rsidP="009C1003">
      <w:pPr>
        <w:rPr>
          <w:rFonts w:ascii="Calibri" w:hAnsi="Calibri" w:cs="Arial"/>
          <w:sz w:val="22"/>
        </w:rPr>
      </w:pPr>
    </w:p>
    <w:p w14:paraId="65B71AF8" w14:textId="4D67DFE7" w:rsidR="009C1003" w:rsidRPr="00F30D81" w:rsidRDefault="00332BA0" w:rsidP="009C1003">
      <w:pPr>
        <w:rPr>
          <w:rFonts w:ascii="Calibri" w:hAnsi="Calibri" w:cs="Arial"/>
          <w:b/>
          <w:color w:val="1F497D" w:themeColor="text2"/>
          <w:sz w:val="22"/>
        </w:rPr>
      </w:pPr>
      <w:r>
        <w:rPr>
          <w:rFonts w:ascii="Calibri" w:hAnsi="Calibri" w:cs="Arial"/>
          <w:sz w:val="22"/>
        </w:rPr>
        <w:t>To be a</w:t>
      </w:r>
      <w:r w:rsidR="009C1003" w:rsidRPr="00F30D81">
        <w:rPr>
          <w:rFonts w:ascii="Calibri" w:hAnsi="Calibri" w:cs="Arial"/>
          <w:sz w:val="22"/>
        </w:rPr>
        <w:t xml:space="preserve">greed at the meeting of the full governing </w:t>
      </w:r>
      <w:proofErr w:type="gramStart"/>
      <w:r w:rsidR="009C1003" w:rsidRPr="00F30D81">
        <w:rPr>
          <w:rFonts w:ascii="Calibri" w:hAnsi="Calibri" w:cs="Arial"/>
          <w:sz w:val="22"/>
        </w:rPr>
        <w:t>board :</w:t>
      </w:r>
      <w:proofErr w:type="gramEnd"/>
    </w:p>
    <w:p w14:paraId="3C929866" w14:textId="77777777" w:rsidR="009C1003" w:rsidRPr="00A20D6C" w:rsidRDefault="009C1003" w:rsidP="009C1003">
      <w:pPr>
        <w:rPr>
          <w:rFonts w:ascii="Calibri" w:hAnsi="Calibri" w:cs="Arial"/>
          <w:sz w:val="16"/>
          <w:szCs w:val="16"/>
        </w:rPr>
      </w:pPr>
    </w:p>
    <w:p w14:paraId="5EED6801" w14:textId="0A69A807" w:rsidR="009C1003" w:rsidRPr="00F30D81" w:rsidRDefault="009C1003" w:rsidP="009C1003">
      <w:pPr>
        <w:rPr>
          <w:rFonts w:ascii="Calibri" w:hAnsi="Calibri" w:cs="Arial"/>
          <w:color w:val="1F497D" w:themeColor="text2"/>
          <w:sz w:val="22"/>
        </w:rPr>
      </w:pPr>
      <w:r w:rsidRPr="00F30D81">
        <w:rPr>
          <w:rFonts w:ascii="Calibri" w:hAnsi="Calibri" w:cs="Arial"/>
          <w:sz w:val="22"/>
        </w:rPr>
        <w:t xml:space="preserve">Review date: </w:t>
      </w:r>
      <w:r w:rsidRPr="00332BA0">
        <w:rPr>
          <w:rFonts w:ascii="Calibri" w:hAnsi="Calibri" w:cs="Arial"/>
          <w:sz w:val="22"/>
        </w:rPr>
        <w:t>(annual)</w:t>
      </w:r>
    </w:p>
    <w:p w14:paraId="54BBDE3B" w14:textId="77777777" w:rsidR="009C1003" w:rsidRPr="00A20D6C" w:rsidRDefault="009C1003" w:rsidP="009C1003">
      <w:pPr>
        <w:rPr>
          <w:rFonts w:ascii="Calibri" w:hAnsi="Calibri" w:cs="Arial"/>
          <w:color w:val="1F497D" w:themeColor="text2"/>
          <w:sz w:val="16"/>
          <w:szCs w:val="16"/>
        </w:rPr>
      </w:pPr>
    </w:p>
    <w:p w14:paraId="46495E8A" w14:textId="67E73BDA" w:rsidR="009C1003" w:rsidRDefault="009C1003" w:rsidP="009C1003">
      <w:pPr>
        <w:rPr>
          <w:rFonts w:ascii="Calibri" w:hAnsi="Calibri" w:cs="Arial"/>
          <w:color w:val="000000" w:themeColor="text1"/>
          <w:sz w:val="22"/>
        </w:rPr>
      </w:pPr>
      <w:r w:rsidRPr="00F30D81">
        <w:rPr>
          <w:rFonts w:ascii="Calibri" w:hAnsi="Calibri" w:cs="Arial"/>
          <w:color w:val="000000" w:themeColor="text1"/>
          <w:sz w:val="22"/>
        </w:rPr>
        <w:t xml:space="preserve">Name of the </w:t>
      </w:r>
      <w:r>
        <w:rPr>
          <w:rFonts w:ascii="Calibri" w:hAnsi="Calibri" w:cs="Arial"/>
          <w:color w:val="000000" w:themeColor="text1"/>
          <w:sz w:val="22"/>
        </w:rPr>
        <w:t xml:space="preserve">Lead </w:t>
      </w:r>
      <w:r w:rsidRPr="00F30D81">
        <w:rPr>
          <w:rFonts w:ascii="Calibri" w:hAnsi="Calibri" w:cs="Arial"/>
          <w:color w:val="000000" w:themeColor="text1"/>
          <w:sz w:val="22"/>
        </w:rPr>
        <w:t>Governor:</w:t>
      </w:r>
      <w:r w:rsidR="00150F28">
        <w:rPr>
          <w:rFonts w:ascii="Calibri" w:hAnsi="Calibri" w:cs="Arial"/>
          <w:color w:val="000000" w:themeColor="text1"/>
          <w:sz w:val="22"/>
        </w:rPr>
        <w:t xml:space="preserve"> </w:t>
      </w:r>
      <w:r w:rsidR="00F9664F">
        <w:rPr>
          <w:rFonts w:ascii="Calibri" w:hAnsi="Calibri" w:cs="Arial"/>
          <w:color w:val="000000" w:themeColor="text1"/>
          <w:sz w:val="22"/>
        </w:rPr>
        <w:t>Mike Machin</w:t>
      </w:r>
    </w:p>
    <w:p w14:paraId="07BCBD90" w14:textId="77777777" w:rsidR="009C1003" w:rsidRPr="00A20D6C" w:rsidRDefault="009C1003" w:rsidP="009C1003">
      <w:pPr>
        <w:rPr>
          <w:rFonts w:ascii="Calibri" w:hAnsi="Calibri" w:cs="Arial"/>
          <w:color w:val="1F497D" w:themeColor="text2"/>
          <w:sz w:val="16"/>
          <w:szCs w:val="16"/>
        </w:rPr>
      </w:pPr>
    </w:p>
    <w:p w14:paraId="6EC0E03A" w14:textId="77777777" w:rsidR="009C1003" w:rsidRDefault="009C1003" w:rsidP="009C1003">
      <w:pPr>
        <w:autoSpaceDE w:val="0"/>
        <w:autoSpaceDN w:val="0"/>
        <w:rPr>
          <w:rFonts w:ascii="Calibri" w:hAnsi="Calibri" w:cs="Arial"/>
          <w:sz w:val="22"/>
          <w:szCs w:val="24"/>
        </w:rPr>
      </w:pPr>
      <w:r w:rsidRPr="00F30D81">
        <w:rPr>
          <w:rFonts w:ascii="Calibri" w:hAnsi="Calibri" w:cs="Arial"/>
          <w:sz w:val="22"/>
          <w:szCs w:val="24"/>
        </w:rPr>
        <w:t>These terms of reference should be reviewed annually by the Governing Board and when there are any changes to the Governing Board’s membership.</w:t>
      </w:r>
    </w:p>
    <w:p w14:paraId="786703A2" w14:textId="77777777" w:rsidR="009C1003" w:rsidRPr="00A20D6C" w:rsidRDefault="009C1003" w:rsidP="009C1003">
      <w:pPr>
        <w:autoSpaceDE w:val="0"/>
        <w:autoSpaceDN w:val="0"/>
        <w:rPr>
          <w:rFonts w:ascii="Calibri" w:hAnsi="Calibri" w:cs="Arial"/>
          <w:sz w:val="16"/>
          <w:szCs w:val="16"/>
        </w:rPr>
      </w:pPr>
    </w:p>
    <w:p w14:paraId="4CC4AB1A" w14:textId="63DF6570" w:rsidR="0037186D" w:rsidRDefault="009C1003" w:rsidP="009C1003">
      <w:pPr>
        <w:rPr>
          <w:rFonts w:ascii="Calibri" w:hAnsi="Calibri" w:cs="Calibri"/>
          <w:b/>
          <w:sz w:val="24"/>
          <w:szCs w:val="24"/>
        </w:rPr>
      </w:pPr>
      <w:r w:rsidRPr="00930027">
        <w:rPr>
          <w:rFonts w:ascii="Calibri" w:hAnsi="Calibri" w:cs="Calibri"/>
          <w:b/>
          <w:sz w:val="24"/>
          <w:szCs w:val="24"/>
        </w:rPr>
        <w:t>Policies delegated to this governor:</w:t>
      </w:r>
      <w:r w:rsidR="0037186D">
        <w:rPr>
          <w:rFonts w:ascii="Calibri" w:hAnsi="Calibri" w:cs="Calibri"/>
          <w:b/>
          <w:sz w:val="24"/>
          <w:szCs w:val="24"/>
        </w:rPr>
        <w:t xml:space="preserve"> </w:t>
      </w:r>
      <w:r w:rsidR="003E6997" w:rsidRPr="00332BA0">
        <w:rPr>
          <w:rFonts w:ascii="Calibri" w:hAnsi="Calibri" w:cs="Calibri"/>
          <w:bCs/>
          <w:sz w:val="24"/>
          <w:szCs w:val="24"/>
        </w:rPr>
        <w:t>Envi</w:t>
      </w:r>
      <w:r w:rsidRPr="00332BA0">
        <w:rPr>
          <w:rFonts w:ascii="Calibri" w:hAnsi="Calibri" w:cs="Calibri"/>
          <w:bCs/>
          <w:sz w:val="24"/>
          <w:szCs w:val="24"/>
        </w:rPr>
        <w:t xml:space="preserve">ronmental </w:t>
      </w:r>
      <w:r w:rsidR="00150F28" w:rsidRPr="00332BA0">
        <w:rPr>
          <w:rFonts w:ascii="Calibri" w:hAnsi="Calibri" w:cs="Calibri"/>
          <w:bCs/>
          <w:sz w:val="24"/>
          <w:szCs w:val="24"/>
        </w:rPr>
        <w:t xml:space="preserve">and Sustainability </w:t>
      </w:r>
      <w:r w:rsidRPr="00332BA0">
        <w:rPr>
          <w:rFonts w:ascii="Calibri" w:hAnsi="Calibri" w:cs="Calibri"/>
          <w:bCs/>
          <w:sz w:val="24"/>
          <w:szCs w:val="24"/>
        </w:rPr>
        <w:t>Policy</w:t>
      </w:r>
    </w:p>
    <w:p w14:paraId="79A38E86" w14:textId="77777777" w:rsidR="0037186D" w:rsidRDefault="0037186D" w:rsidP="009C1003">
      <w:pPr>
        <w:rPr>
          <w:rFonts w:ascii="Calibri" w:hAnsi="Calibri" w:cs="Calibri"/>
          <w:b/>
          <w:sz w:val="24"/>
          <w:szCs w:val="24"/>
        </w:rPr>
      </w:pPr>
    </w:p>
    <w:p w14:paraId="51AF62AE" w14:textId="2A65311B" w:rsidR="009C1003" w:rsidRPr="008A698E" w:rsidRDefault="009C1003" w:rsidP="009C1003">
      <w:pPr>
        <w:rPr>
          <w:rFonts w:ascii="Calibri" w:hAnsi="Calibri" w:cs="Calibri"/>
          <w:b/>
          <w:sz w:val="24"/>
          <w:szCs w:val="24"/>
        </w:rPr>
      </w:pPr>
      <w:r w:rsidRPr="009E2E7F">
        <w:rPr>
          <w:rFonts w:ascii="Calibri" w:hAnsi="Calibri" w:cs="Calibri"/>
          <w:b/>
          <w:sz w:val="24"/>
          <w:szCs w:val="24"/>
        </w:rPr>
        <w:t>Duties delegated to this governor:</w:t>
      </w:r>
    </w:p>
    <w:p w14:paraId="506986D3" w14:textId="2DD69DBF" w:rsidR="009C1003" w:rsidRDefault="009C1003" w:rsidP="00FD1662">
      <w:pPr>
        <w:pStyle w:val="CM2"/>
        <w:spacing w:line="240" w:lineRule="auto"/>
        <w:ind w:left="720"/>
        <w:rPr>
          <w:rFonts w:ascii="Calibri" w:hAnsi="Calibri"/>
          <w:bCs/>
        </w:rPr>
      </w:pPr>
      <w:r w:rsidRPr="003D36BB">
        <w:rPr>
          <w:rFonts w:ascii="Calibri" w:hAnsi="Calibri"/>
          <w:b/>
          <w:bCs/>
        </w:rPr>
        <w:t>D</w:t>
      </w:r>
      <w:r w:rsidRPr="003D36BB">
        <w:rPr>
          <w:rFonts w:ascii="Calibri" w:hAnsi="Calibri"/>
          <w:bCs/>
        </w:rPr>
        <w:t xml:space="preserve"> Delegated to Lead Governor</w:t>
      </w:r>
      <w:r w:rsidR="00FD1662">
        <w:rPr>
          <w:rFonts w:ascii="Calibri" w:hAnsi="Calibri"/>
          <w:bCs/>
        </w:rPr>
        <w:br/>
      </w:r>
      <w:r w:rsidRPr="003D36BB">
        <w:rPr>
          <w:rFonts w:ascii="Calibri" w:hAnsi="Calibri"/>
          <w:b/>
          <w:bCs/>
        </w:rPr>
        <w:t xml:space="preserve">R </w:t>
      </w:r>
      <w:r w:rsidRPr="003D36BB">
        <w:rPr>
          <w:rFonts w:ascii="Calibri" w:hAnsi="Calibri"/>
          <w:bCs/>
        </w:rPr>
        <w:t>Make</w:t>
      </w:r>
      <w:r w:rsidRPr="003D36BB">
        <w:rPr>
          <w:rFonts w:ascii="Calibri" w:hAnsi="Calibri"/>
          <w:b/>
          <w:bCs/>
        </w:rPr>
        <w:t xml:space="preserve"> </w:t>
      </w:r>
      <w:r w:rsidRPr="003D36BB">
        <w:rPr>
          <w:rFonts w:ascii="Calibri" w:hAnsi="Calibri"/>
          <w:bCs/>
        </w:rPr>
        <w:t>Recommendations to Full Governing Board</w:t>
      </w:r>
    </w:p>
    <w:p w14:paraId="0A955449" w14:textId="77777777" w:rsidR="00EB440E" w:rsidRPr="008A698E" w:rsidRDefault="00EB440E" w:rsidP="00FD1662">
      <w:pPr>
        <w:pStyle w:val="CM2"/>
        <w:spacing w:line="240" w:lineRule="auto"/>
        <w:ind w:left="720"/>
        <w:rPr>
          <w:rFonts w:ascii="Calibri" w:hAnsi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355"/>
      </w:tblGrid>
      <w:tr w:rsidR="009C1003" w:rsidRPr="009E2E7F" w14:paraId="481504F2" w14:textId="77777777" w:rsidTr="006D082A">
        <w:tc>
          <w:tcPr>
            <w:tcW w:w="0" w:type="auto"/>
          </w:tcPr>
          <w:p w14:paraId="1A43F169" w14:textId="7AA56858" w:rsidR="009C1003" w:rsidRPr="009E2E7F" w:rsidRDefault="009C1003" w:rsidP="006D082A">
            <w:pPr>
              <w:rPr>
                <w:rFonts w:ascii="Calibri" w:hAnsi="Calibri" w:cs="Calibri"/>
                <w:sz w:val="22"/>
              </w:rPr>
            </w:pPr>
            <w:r w:rsidRPr="00A20D6C">
              <w:rPr>
                <w:rFonts w:ascii="Calibri" w:hAnsi="Calibri" w:cs="Calibri"/>
                <w:sz w:val="22"/>
              </w:rPr>
              <w:t xml:space="preserve">The </w:t>
            </w:r>
            <w:r>
              <w:rPr>
                <w:rFonts w:ascii="Calibri" w:hAnsi="Calibri" w:cs="Calibri"/>
                <w:sz w:val="22"/>
              </w:rPr>
              <w:t xml:space="preserve">Sustainability and Climate Action lead </w:t>
            </w:r>
            <w:r w:rsidRPr="00A20D6C">
              <w:rPr>
                <w:rFonts w:ascii="Calibri" w:hAnsi="Calibri" w:cs="Calibri"/>
                <w:sz w:val="22"/>
              </w:rPr>
              <w:t>governor will undertake appropriate governor training to fully understand their role including, where possible and appropriate, joining relevant staff training to keep updated.</w:t>
            </w:r>
          </w:p>
        </w:tc>
        <w:tc>
          <w:tcPr>
            <w:tcW w:w="0" w:type="auto"/>
          </w:tcPr>
          <w:p w14:paraId="3B911665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 w:rsidRPr="009E2E7F">
              <w:rPr>
                <w:rFonts w:ascii="Calibri" w:hAnsi="Calibri" w:cs="Calibri"/>
                <w:b/>
                <w:sz w:val="22"/>
              </w:rPr>
              <w:t>D</w:t>
            </w:r>
          </w:p>
        </w:tc>
      </w:tr>
      <w:tr w:rsidR="009C1003" w:rsidRPr="009E2E7F" w14:paraId="4AD7EC71" w14:textId="77777777" w:rsidTr="006D082A">
        <w:tc>
          <w:tcPr>
            <w:tcW w:w="0" w:type="auto"/>
          </w:tcPr>
          <w:p w14:paraId="696B9319" w14:textId="4C490455" w:rsidR="009C1003" w:rsidRPr="009E2E7F" w:rsidRDefault="009C1003" w:rsidP="006D082A">
            <w:pPr>
              <w:rPr>
                <w:rFonts w:ascii="Calibri" w:hAnsi="Calibri" w:cs="Calibri"/>
                <w:sz w:val="22"/>
              </w:rPr>
            </w:pPr>
            <w:r w:rsidRPr="009E2E7F">
              <w:rPr>
                <w:rFonts w:ascii="Calibri" w:hAnsi="Calibri" w:cs="Calibri"/>
                <w:sz w:val="22"/>
              </w:rPr>
              <w:t>To assist the headteacher</w:t>
            </w:r>
            <w:r>
              <w:rPr>
                <w:rFonts w:ascii="Calibri" w:hAnsi="Calibri" w:cs="Calibri"/>
                <w:sz w:val="22"/>
              </w:rPr>
              <w:t xml:space="preserve"> and sustainability </w:t>
            </w:r>
            <w:r w:rsidR="00EB440E">
              <w:rPr>
                <w:rFonts w:ascii="Calibri" w:hAnsi="Calibri" w:cs="Calibri"/>
                <w:sz w:val="22"/>
              </w:rPr>
              <w:t>lead and</w:t>
            </w:r>
            <w:r w:rsidRPr="009E2E7F">
              <w:rPr>
                <w:rFonts w:ascii="Calibri" w:hAnsi="Calibri" w:cs="Calibri"/>
                <w:sz w:val="22"/>
              </w:rPr>
              <w:t xml:space="preserve"> discharge the responsibilities of the governing board on matters relating to </w:t>
            </w:r>
            <w:r>
              <w:rPr>
                <w:rFonts w:ascii="Calibri" w:hAnsi="Calibri" w:cs="Calibri"/>
                <w:sz w:val="22"/>
              </w:rPr>
              <w:t>sustainability and the climate action plan.</w:t>
            </w:r>
          </w:p>
        </w:tc>
        <w:tc>
          <w:tcPr>
            <w:tcW w:w="0" w:type="auto"/>
          </w:tcPr>
          <w:p w14:paraId="5EF72875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 w:rsidRPr="009E2E7F">
              <w:rPr>
                <w:rFonts w:ascii="Calibri" w:hAnsi="Calibri" w:cs="Calibri"/>
                <w:b/>
                <w:sz w:val="22"/>
              </w:rPr>
              <w:t>D</w:t>
            </w:r>
          </w:p>
        </w:tc>
      </w:tr>
      <w:tr w:rsidR="009C1003" w:rsidRPr="009E2E7F" w14:paraId="1E5A5500" w14:textId="77777777" w:rsidTr="006D082A">
        <w:tc>
          <w:tcPr>
            <w:tcW w:w="0" w:type="auto"/>
          </w:tcPr>
          <w:p w14:paraId="58968005" w14:textId="47642A25" w:rsidR="009C1003" w:rsidRPr="008A698E" w:rsidRDefault="009C1003" w:rsidP="006D082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Engage with staff, parents, carers, the wider community and other stakeholders to promote a culture of sustainability within the schoo</w:t>
            </w:r>
            <w:r w:rsidR="00835880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0BA18E9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</w:p>
        </w:tc>
      </w:tr>
      <w:tr w:rsidR="009C1003" w:rsidRPr="009E2E7F" w14:paraId="3F4D6F2A" w14:textId="77777777" w:rsidTr="006D082A">
        <w:tc>
          <w:tcPr>
            <w:tcW w:w="0" w:type="auto"/>
          </w:tcPr>
          <w:p w14:paraId="0A7B96E1" w14:textId="77777777" w:rsidR="009C1003" w:rsidRPr="009E2E7F" w:rsidRDefault="009C1003" w:rsidP="006D082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Develop and monitor the implementation of a sustainability strategy and climate action plan that aligns with the school’s vision and values.</w:t>
            </w:r>
          </w:p>
        </w:tc>
        <w:tc>
          <w:tcPr>
            <w:tcW w:w="0" w:type="auto"/>
          </w:tcPr>
          <w:p w14:paraId="4257D9DB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9C1003" w:rsidRPr="009E2E7F" w14:paraId="44825EF5" w14:textId="77777777" w:rsidTr="006D082A">
        <w:tc>
          <w:tcPr>
            <w:tcW w:w="0" w:type="auto"/>
          </w:tcPr>
          <w:p w14:paraId="18AE7879" w14:textId="77777777" w:rsidR="009C1003" w:rsidRPr="009E2E7F" w:rsidRDefault="009C1003" w:rsidP="006D082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Encourage sustainability considerations into decision making processes including curriculum, infrastructure and procurement.</w:t>
            </w:r>
          </w:p>
        </w:tc>
        <w:tc>
          <w:tcPr>
            <w:tcW w:w="0" w:type="auto"/>
          </w:tcPr>
          <w:p w14:paraId="7850881B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9C1003" w:rsidRPr="009E2E7F" w14:paraId="179DA277" w14:textId="77777777" w:rsidTr="006D082A">
        <w:tc>
          <w:tcPr>
            <w:tcW w:w="0" w:type="auto"/>
          </w:tcPr>
          <w:p w14:paraId="5881AD40" w14:textId="77777777" w:rsidR="009C1003" w:rsidRPr="00DB30A6" w:rsidRDefault="009C1003" w:rsidP="006D082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Advocate for the inclusion of sustainability topics within the curriculum.</w:t>
            </w:r>
          </w:p>
        </w:tc>
        <w:tc>
          <w:tcPr>
            <w:tcW w:w="0" w:type="auto"/>
          </w:tcPr>
          <w:p w14:paraId="01E05EB3" w14:textId="77777777" w:rsidR="009C1003" w:rsidRPr="008828A5" w:rsidRDefault="009C1003" w:rsidP="006D082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28A5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</w:p>
        </w:tc>
      </w:tr>
      <w:tr w:rsidR="009C1003" w:rsidRPr="009E2E7F" w14:paraId="7ED9DF3E" w14:textId="77777777" w:rsidTr="006D082A">
        <w:tc>
          <w:tcPr>
            <w:tcW w:w="0" w:type="auto"/>
          </w:tcPr>
          <w:p w14:paraId="156E73DF" w14:textId="6F2EE934" w:rsidR="009C1003" w:rsidRPr="00DB30A6" w:rsidRDefault="009C1003" w:rsidP="006D082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the school to promote extra-curricular activities which are climate aware</w:t>
            </w:r>
            <w:r w:rsidR="005A1C7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6997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nd sustainability focused.  Monitor the take-up and impact of these activities and report to the board.</w:t>
            </w:r>
          </w:p>
        </w:tc>
        <w:tc>
          <w:tcPr>
            <w:tcW w:w="0" w:type="auto"/>
          </w:tcPr>
          <w:p w14:paraId="495FE4D0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9C1003" w:rsidRPr="009E2E7F" w14:paraId="076C626E" w14:textId="77777777" w:rsidTr="006D082A">
        <w:tc>
          <w:tcPr>
            <w:tcW w:w="0" w:type="auto"/>
          </w:tcPr>
          <w:p w14:paraId="07564C02" w14:textId="77777777" w:rsidR="009C1003" w:rsidRPr="009E2E7F" w:rsidRDefault="009C1003" w:rsidP="006D082A">
            <w:pPr>
              <w:tabs>
                <w:tab w:val="left" w:pos="6144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Report on any school sustainability initiatives.</w:t>
            </w:r>
          </w:p>
        </w:tc>
        <w:tc>
          <w:tcPr>
            <w:tcW w:w="0" w:type="auto"/>
          </w:tcPr>
          <w:p w14:paraId="14AE8D38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9C1003" w:rsidRPr="009E2E7F" w14:paraId="16927F5B" w14:textId="77777777" w:rsidTr="006D082A">
        <w:tc>
          <w:tcPr>
            <w:tcW w:w="0" w:type="auto"/>
          </w:tcPr>
          <w:p w14:paraId="6408DB91" w14:textId="77777777" w:rsidR="009C1003" w:rsidRPr="009E2E7F" w:rsidRDefault="009C1003" w:rsidP="006D082A">
            <w:pPr>
              <w:rPr>
                <w:rFonts w:ascii="Calibri" w:hAnsi="Calibri" w:cs="Calibri"/>
                <w:sz w:val="22"/>
              </w:rPr>
            </w:pPr>
            <w:r w:rsidRPr="009E2E7F">
              <w:rPr>
                <w:rFonts w:ascii="Calibri" w:hAnsi="Calibri" w:cs="Calibri"/>
                <w:sz w:val="22"/>
              </w:rPr>
              <w:t xml:space="preserve">To </w:t>
            </w:r>
            <w:r>
              <w:rPr>
                <w:rFonts w:ascii="Calibri" w:hAnsi="Calibri" w:cs="Calibri"/>
                <w:sz w:val="22"/>
              </w:rPr>
              <w:t>monitor</w:t>
            </w:r>
            <w:r w:rsidRPr="009E2E7F">
              <w:rPr>
                <w:rFonts w:ascii="Calibri" w:hAnsi="Calibri" w:cs="Calibri"/>
                <w:sz w:val="22"/>
              </w:rPr>
              <w:t xml:space="preserve"> the</w:t>
            </w:r>
            <w:r>
              <w:rPr>
                <w:rFonts w:ascii="Calibri" w:hAnsi="Calibri" w:cs="Calibri"/>
                <w:sz w:val="22"/>
              </w:rPr>
              <w:t xml:space="preserve"> schools resource use and challenge where appropriate.</w:t>
            </w:r>
          </w:p>
        </w:tc>
        <w:tc>
          <w:tcPr>
            <w:tcW w:w="0" w:type="auto"/>
          </w:tcPr>
          <w:p w14:paraId="42DC4010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9C1003" w:rsidRPr="009E2E7F" w14:paraId="3837F10D" w14:textId="77777777" w:rsidTr="006D082A">
        <w:tc>
          <w:tcPr>
            <w:tcW w:w="0" w:type="auto"/>
          </w:tcPr>
          <w:p w14:paraId="0D2C7BDC" w14:textId="1F8B487C" w:rsidR="009C1003" w:rsidRPr="009E2E7F" w:rsidRDefault="009C1003" w:rsidP="006D082A">
            <w:pPr>
              <w:rPr>
                <w:rFonts w:ascii="Calibri" w:hAnsi="Calibri" w:cs="Calibri"/>
                <w:sz w:val="22"/>
              </w:rPr>
            </w:pPr>
            <w:r w:rsidRPr="00512649">
              <w:rPr>
                <w:rFonts w:ascii="Calibri" w:hAnsi="Calibri" w:cs="Calibri"/>
                <w:sz w:val="22"/>
              </w:rPr>
              <w:t xml:space="preserve">To ensure policies and procedures relating to </w:t>
            </w:r>
            <w:r>
              <w:rPr>
                <w:rFonts w:ascii="Calibri" w:hAnsi="Calibri" w:cs="Calibri"/>
                <w:sz w:val="22"/>
              </w:rPr>
              <w:t xml:space="preserve">climate and sustainability </w:t>
            </w:r>
            <w:r w:rsidRPr="00512649">
              <w:rPr>
                <w:rFonts w:ascii="Calibri" w:hAnsi="Calibri" w:cs="Calibri"/>
                <w:sz w:val="22"/>
              </w:rPr>
              <w:t xml:space="preserve">are </w:t>
            </w:r>
            <w:r>
              <w:rPr>
                <w:rFonts w:ascii="Calibri" w:hAnsi="Calibri" w:cs="Calibri"/>
                <w:sz w:val="22"/>
              </w:rPr>
              <w:t xml:space="preserve">appropriately </w:t>
            </w:r>
            <w:r w:rsidRPr="00512649">
              <w:rPr>
                <w:rFonts w:ascii="Calibri" w:hAnsi="Calibri" w:cs="Calibri"/>
                <w:sz w:val="22"/>
              </w:rPr>
              <w:t>reviewed.</w:t>
            </w:r>
          </w:p>
        </w:tc>
        <w:tc>
          <w:tcPr>
            <w:tcW w:w="0" w:type="auto"/>
          </w:tcPr>
          <w:p w14:paraId="7E986A6E" w14:textId="77777777" w:rsidR="009C1003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  <w:tr w:rsidR="009C1003" w:rsidRPr="009E2E7F" w14:paraId="61492EEF" w14:textId="77777777" w:rsidTr="006D082A">
        <w:tc>
          <w:tcPr>
            <w:tcW w:w="0" w:type="auto"/>
          </w:tcPr>
          <w:p w14:paraId="55275990" w14:textId="77777777" w:rsidR="009C1003" w:rsidRPr="009E2E7F" w:rsidRDefault="009C1003" w:rsidP="006D082A">
            <w:pPr>
              <w:rPr>
                <w:rFonts w:ascii="Calibri" w:hAnsi="Calibri" w:cs="Calibri"/>
                <w:sz w:val="22"/>
              </w:rPr>
            </w:pPr>
            <w:r w:rsidRPr="009E2E7F">
              <w:rPr>
                <w:rFonts w:ascii="Calibri" w:hAnsi="Calibri" w:cs="Calibri"/>
                <w:sz w:val="22"/>
              </w:rPr>
              <w:t xml:space="preserve">To </w:t>
            </w:r>
            <w:r>
              <w:rPr>
                <w:rFonts w:ascii="Calibri" w:hAnsi="Calibri" w:cs="Calibri"/>
                <w:sz w:val="22"/>
              </w:rPr>
              <w:t>monitor and review</w:t>
            </w:r>
            <w:r w:rsidRPr="009E2E7F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the</w:t>
            </w:r>
            <w:r w:rsidRPr="009E2E7F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impact of the Climate Action Plan, reporting to the board on progress and challenges</w:t>
            </w:r>
            <w:r w:rsidRPr="009E2E7F">
              <w:rPr>
                <w:rFonts w:ascii="Calibri" w:hAnsi="Calibri" w:cs="Calibri"/>
                <w:sz w:val="22"/>
              </w:rPr>
              <w:t>.</w:t>
            </w:r>
            <w:r>
              <w:rPr>
                <w:rFonts w:ascii="Calibri" w:hAnsi="Calibri" w:cs="Calibri"/>
                <w:sz w:val="22"/>
              </w:rPr>
              <w:t xml:space="preserve">  </w:t>
            </w:r>
            <w:r w:rsidRPr="008828A5">
              <w:rPr>
                <w:rFonts w:ascii="Calibri" w:hAnsi="Calibri" w:cs="Calibri"/>
                <w:sz w:val="22"/>
              </w:rPr>
              <w:t>Monitor implementation of sustainability targets</w:t>
            </w:r>
            <w:r>
              <w:rPr>
                <w:rFonts w:ascii="Calibri" w:hAnsi="Calibri" w:cs="Calibri"/>
                <w:sz w:val="22"/>
              </w:rPr>
              <w:t>.</w:t>
            </w:r>
            <w:r w:rsidRPr="008828A5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</w:tcPr>
          <w:p w14:paraId="61A3BAFC" w14:textId="77777777" w:rsidR="009C1003" w:rsidRPr="009E2E7F" w:rsidRDefault="009C1003" w:rsidP="006D082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</w:t>
            </w:r>
          </w:p>
        </w:tc>
      </w:tr>
    </w:tbl>
    <w:p w14:paraId="5E422354" w14:textId="77777777" w:rsidR="009C1003" w:rsidRPr="00BE6E37" w:rsidRDefault="009C1003" w:rsidP="007A4A7E">
      <w:pPr>
        <w:tabs>
          <w:tab w:val="left" w:pos="6162"/>
        </w:tabs>
        <w:rPr>
          <w:sz w:val="22"/>
          <w:szCs w:val="22"/>
        </w:rPr>
      </w:pPr>
    </w:p>
    <w:sectPr w:rsidR="009C1003" w:rsidRPr="00BE6E37" w:rsidSect="00A44128">
      <w:pgSz w:w="11906" w:h="16838"/>
      <w:pgMar w:top="1259" w:right="1797" w:bottom="1440" w:left="1559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A294" w14:textId="77777777" w:rsidR="00425531" w:rsidRDefault="00425531">
      <w:r>
        <w:separator/>
      </w:r>
    </w:p>
  </w:endnote>
  <w:endnote w:type="continuationSeparator" w:id="0">
    <w:p w14:paraId="6F08D7AB" w14:textId="77777777" w:rsidR="00425531" w:rsidRDefault="0042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FA55" w14:textId="77777777" w:rsidR="00031F38" w:rsidRDefault="00031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7095" w14:textId="0730F640" w:rsidR="00E26CC4" w:rsidRDefault="00E26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05F" w14:textId="77777777" w:rsidR="00031F38" w:rsidRDefault="00031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30EE" w14:textId="77777777" w:rsidR="00425531" w:rsidRDefault="00425531">
      <w:r>
        <w:separator/>
      </w:r>
    </w:p>
  </w:footnote>
  <w:footnote w:type="continuationSeparator" w:id="0">
    <w:p w14:paraId="6B008115" w14:textId="77777777" w:rsidR="00425531" w:rsidRDefault="0042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E7FF" w14:textId="77777777" w:rsidR="00031F38" w:rsidRDefault="00031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6E3D" w14:textId="77777777" w:rsidR="00031F38" w:rsidRDefault="00031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B84E" w14:textId="77777777" w:rsidR="00031F38" w:rsidRDefault="00031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A58"/>
    <w:multiLevelType w:val="hybridMultilevel"/>
    <w:tmpl w:val="FFA4D14E"/>
    <w:lvl w:ilvl="0" w:tplc="174E55E6">
      <w:start w:val="1"/>
      <w:numFmt w:val="decimal"/>
      <w:pStyle w:val="numberedheading"/>
      <w:lvlText w:val="%1."/>
      <w:lvlJc w:val="left"/>
      <w:pPr>
        <w:tabs>
          <w:tab w:val="num" w:pos="0"/>
        </w:tabs>
        <w:ind w:left="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85F49"/>
    <w:multiLevelType w:val="multilevel"/>
    <w:tmpl w:val="6182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86B14"/>
    <w:multiLevelType w:val="multilevel"/>
    <w:tmpl w:val="600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524A3"/>
    <w:multiLevelType w:val="multilevel"/>
    <w:tmpl w:val="832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23C8B"/>
    <w:multiLevelType w:val="hybridMultilevel"/>
    <w:tmpl w:val="22E62744"/>
    <w:lvl w:ilvl="0" w:tplc="907C8C3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56B40"/>
    <w:multiLevelType w:val="multilevel"/>
    <w:tmpl w:val="9B3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E14CD"/>
    <w:multiLevelType w:val="hybridMultilevel"/>
    <w:tmpl w:val="567A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3E43"/>
    <w:multiLevelType w:val="multilevel"/>
    <w:tmpl w:val="BA2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364CB"/>
    <w:multiLevelType w:val="multilevel"/>
    <w:tmpl w:val="063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65392"/>
    <w:multiLevelType w:val="multilevel"/>
    <w:tmpl w:val="C24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54CFA"/>
    <w:multiLevelType w:val="multilevel"/>
    <w:tmpl w:val="B5DC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36971"/>
    <w:multiLevelType w:val="multilevel"/>
    <w:tmpl w:val="ADD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F2422"/>
    <w:multiLevelType w:val="multilevel"/>
    <w:tmpl w:val="BA42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F3ADD"/>
    <w:multiLevelType w:val="hybridMultilevel"/>
    <w:tmpl w:val="BB761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B6DEB"/>
    <w:multiLevelType w:val="hybridMultilevel"/>
    <w:tmpl w:val="5A10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A44CC"/>
    <w:multiLevelType w:val="hybridMultilevel"/>
    <w:tmpl w:val="1A08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3297F"/>
    <w:multiLevelType w:val="multilevel"/>
    <w:tmpl w:val="55D4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9B73F0"/>
    <w:multiLevelType w:val="hybridMultilevel"/>
    <w:tmpl w:val="06D0C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E11AD"/>
    <w:multiLevelType w:val="hybridMultilevel"/>
    <w:tmpl w:val="25744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595C86"/>
    <w:multiLevelType w:val="multilevel"/>
    <w:tmpl w:val="A67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036DDF"/>
    <w:multiLevelType w:val="hybridMultilevel"/>
    <w:tmpl w:val="9D8A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23344"/>
    <w:multiLevelType w:val="multilevel"/>
    <w:tmpl w:val="D58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736FC"/>
    <w:multiLevelType w:val="multilevel"/>
    <w:tmpl w:val="50A0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61ECC"/>
    <w:multiLevelType w:val="multilevel"/>
    <w:tmpl w:val="5F62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E11736"/>
    <w:multiLevelType w:val="hybridMultilevel"/>
    <w:tmpl w:val="368CF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76403"/>
    <w:multiLevelType w:val="hybridMultilevel"/>
    <w:tmpl w:val="DE5AD5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21595"/>
    <w:multiLevelType w:val="hybridMultilevel"/>
    <w:tmpl w:val="4DE8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702B3"/>
    <w:multiLevelType w:val="hybridMultilevel"/>
    <w:tmpl w:val="5908F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C4258"/>
    <w:multiLevelType w:val="hybridMultilevel"/>
    <w:tmpl w:val="8352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56116">
    <w:abstractNumId w:val="0"/>
  </w:num>
  <w:num w:numId="2" w16cid:durableId="770781713">
    <w:abstractNumId w:val="28"/>
  </w:num>
  <w:num w:numId="3" w16cid:durableId="1562400626">
    <w:abstractNumId w:val="20"/>
  </w:num>
  <w:num w:numId="4" w16cid:durableId="1108739896">
    <w:abstractNumId w:val="15"/>
  </w:num>
  <w:num w:numId="5" w16cid:durableId="967126472">
    <w:abstractNumId w:val="6"/>
  </w:num>
  <w:num w:numId="6" w16cid:durableId="1432968759">
    <w:abstractNumId w:val="18"/>
  </w:num>
  <w:num w:numId="7" w16cid:durableId="1386762032">
    <w:abstractNumId w:val="17"/>
  </w:num>
  <w:num w:numId="8" w16cid:durableId="733238965">
    <w:abstractNumId w:val="26"/>
  </w:num>
  <w:num w:numId="9" w16cid:durableId="1949896647">
    <w:abstractNumId w:val="24"/>
  </w:num>
  <w:num w:numId="10" w16cid:durableId="1746681587">
    <w:abstractNumId w:val="25"/>
  </w:num>
  <w:num w:numId="11" w16cid:durableId="1771660146">
    <w:abstractNumId w:val="13"/>
  </w:num>
  <w:num w:numId="12" w16cid:durableId="1097794643">
    <w:abstractNumId w:val="16"/>
  </w:num>
  <w:num w:numId="13" w16cid:durableId="853032499">
    <w:abstractNumId w:val="11"/>
  </w:num>
  <w:num w:numId="14" w16cid:durableId="159135229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0965622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24888263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58545675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289971481">
    <w:abstractNumId w:val="22"/>
  </w:num>
  <w:num w:numId="19" w16cid:durableId="1652518362">
    <w:abstractNumId w:val="1"/>
  </w:num>
  <w:num w:numId="20" w16cid:durableId="150381889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42318679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8305783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77498421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68474531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4132373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6012299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02631960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1815793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13833238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66332135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88351837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0033181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71095869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795248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214368960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556405391">
    <w:abstractNumId w:val="7"/>
  </w:num>
  <w:num w:numId="37" w16cid:durableId="1618636141">
    <w:abstractNumId w:val="2"/>
  </w:num>
  <w:num w:numId="38" w16cid:durableId="2037348307">
    <w:abstractNumId w:val="10"/>
  </w:num>
  <w:num w:numId="39" w16cid:durableId="2019581535">
    <w:abstractNumId w:val="12"/>
  </w:num>
  <w:num w:numId="40" w16cid:durableId="2023622064">
    <w:abstractNumId w:val="8"/>
  </w:num>
  <w:num w:numId="41" w16cid:durableId="807093915">
    <w:abstractNumId w:val="21"/>
  </w:num>
  <w:num w:numId="42" w16cid:durableId="2054382408">
    <w:abstractNumId w:val="23"/>
  </w:num>
  <w:num w:numId="43" w16cid:durableId="947003120">
    <w:abstractNumId w:val="3"/>
  </w:num>
  <w:num w:numId="44" w16cid:durableId="1998917816">
    <w:abstractNumId w:val="9"/>
  </w:num>
  <w:num w:numId="45" w16cid:durableId="1500535653">
    <w:abstractNumId w:val="27"/>
  </w:num>
  <w:num w:numId="46" w16cid:durableId="1899977620">
    <w:abstractNumId w:val="19"/>
  </w:num>
  <w:num w:numId="47" w16cid:durableId="1477841833">
    <w:abstractNumId w:val="5"/>
  </w:num>
  <w:num w:numId="48" w16cid:durableId="1782146069">
    <w:abstractNumId w:val="14"/>
  </w:num>
  <w:num w:numId="49" w16cid:durableId="14193288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82"/>
    <w:rsid w:val="000019CC"/>
    <w:rsid w:val="0000371C"/>
    <w:rsid w:val="00003CAA"/>
    <w:rsid w:val="000052FF"/>
    <w:rsid w:val="000063EE"/>
    <w:rsid w:val="00010A5D"/>
    <w:rsid w:val="00011781"/>
    <w:rsid w:val="00011983"/>
    <w:rsid w:val="0001206F"/>
    <w:rsid w:val="000120B1"/>
    <w:rsid w:val="000132E1"/>
    <w:rsid w:val="00014727"/>
    <w:rsid w:val="000149F1"/>
    <w:rsid w:val="0001635A"/>
    <w:rsid w:val="0003061A"/>
    <w:rsid w:val="00031F38"/>
    <w:rsid w:val="0003210D"/>
    <w:rsid w:val="00037068"/>
    <w:rsid w:val="000374F9"/>
    <w:rsid w:val="00040003"/>
    <w:rsid w:val="00040D9F"/>
    <w:rsid w:val="000416BB"/>
    <w:rsid w:val="000443B0"/>
    <w:rsid w:val="00044AAE"/>
    <w:rsid w:val="000469AE"/>
    <w:rsid w:val="00052CDD"/>
    <w:rsid w:val="00052E16"/>
    <w:rsid w:val="00057B31"/>
    <w:rsid w:val="00062E52"/>
    <w:rsid w:val="000631C8"/>
    <w:rsid w:val="00063504"/>
    <w:rsid w:val="00063A03"/>
    <w:rsid w:val="000644CF"/>
    <w:rsid w:val="0006511A"/>
    <w:rsid w:val="0006572E"/>
    <w:rsid w:val="000658B0"/>
    <w:rsid w:val="000662E1"/>
    <w:rsid w:val="00070CC3"/>
    <w:rsid w:val="00071522"/>
    <w:rsid w:val="00076A5A"/>
    <w:rsid w:val="00076BBD"/>
    <w:rsid w:val="00080191"/>
    <w:rsid w:val="00081965"/>
    <w:rsid w:val="00082963"/>
    <w:rsid w:val="000837F4"/>
    <w:rsid w:val="00083ABB"/>
    <w:rsid w:val="000850AB"/>
    <w:rsid w:val="00085319"/>
    <w:rsid w:val="000867F1"/>
    <w:rsid w:val="000914CA"/>
    <w:rsid w:val="00091E96"/>
    <w:rsid w:val="0009400B"/>
    <w:rsid w:val="0009751B"/>
    <w:rsid w:val="000A1492"/>
    <w:rsid w:val="000A3E00"/>
    <w:rsid w:val="000A3EBE"/>
    <w:rsid w:val="000A6963"/>
    <w:rsid w:val="000B04C7"/>
    <w:rsid w:val="000B1DCA"/>
    <w:rsid w:val="000B25E9"/>
    <w:rsid w:val="000B4C7F"/>
    <w:rsid w:val="000B6920"/>
    <w:rsid w:val="000C2565"/>
    <w:rsid w:val="000C2835"/>
    <w:rsid w:val="000C40B2"/>
    <w:rsid w:val="000C4BD3"/>
    <w:rsid w:val="000C4F65"/>
    <w:rsid w:val="000C7A3C"/>
    <w:rsid w:val="000D4032"/>
    <w:rsid w:val="000D696A"/>
    <w:rsid w:val="000D6C56"/>
    <w:rsid w:val="000E0C64"/>
    <w:rsid w:val="000E5121"/>
    <w:rsid w:val="000E630B"/>
    <w:rsid w:val="000F20B5"/>
    <w:rsid w:val="000F22DE"/>
    <w:rsid w:val="000F2760"/>
    <w:rsid w:val="000F2C0C"/>
    <w:rsid w:val="000F5304"/>
    <w:rsid w:val="000F6B74"/>
    <w:rsid w:val="00110701"/>
    <w:rsid w:val="001110E9"/>
    <w:rsid w:val="001122EF"/>
    <w:rsid w:val="001145D7"/>
    <w:rsid w:val="0011494F"/>
    <w:rsid w:val="001149D1"/>
    <w:rsid w:val="00116822"/>
    <w:rsid w:val="00116B6F"/>
    <w:rsid w:val="00120768"/>
    <w:rsid w:val="00120E4A"/>
    <w:rsid w:val="00121B15"/>
    <w:rsid w:val="001221DF"/>
    <w:rsid w:val="001253CB"/>
    <w:rsid w:val="001258B2"/>
    <w:rsid w:val="00125DF1"/>
    <w:rsid w:val="00126494"/>
    <w:rsid w:val="001311B4"/>
    <w:rsid w:val="00131531"/>
    <w:rsid w:val="001319FE"/>
    <w:rsid w:val="00132B45"/>
    <w:rsid w:val="00132CA0"/>
    <w:rsid w:val="00134027"/>
    <w:rsid w:val="00134127"/>
    <w:rsid w:val="00134170"/>
    <w:rsid w:val="001371D0"/>
    <w:rsid w:val="0013731D"/>
    <w:rsid w:val="00141190"/>
    <w:rsid w:val="00142AB2"/>
    <w:rsid w:val="00143237"/>
    <w:rsid w:val="00143853"/>
    <w:rsid w:val="00146A97"/>
    <w:rsid w:val="00146AA4"/>
    <w:rsid w:val="001500DB"/>
    <w:rsid w:val="00150F28"/>
    <w:rsid w:val="00152353"/>
    <w:rsid w:val="00152E1A"/>
    <w:rsid w:val="001535EB"/>
    <w:rsid w:val="00157B7A"/>
    <w:rsid w:val="0016505E"/>
    <w:rsid w:val="001709BF"/>
    <w:rsid w:val="001735AD"/>
    <w:rsid w:val="00173D50"/>
    <w:rsid w:val="00174AC8"/>
    <w:rsid w:val="00176021"/>
    <w:rsid w:val="00180CDE"/>
    <w:rsid w:val="00183834"/>
    <w:rsid w:val="00183890"/>
    <w:rsid w:val="001873E9"/>
    <w:rsid w:val="00190B91"/>
    <w:rsid w:val="00191F1E"/>
    <w:rsid w:val="00194A89"/>
    <w:rsid w:val="00197408"/>
    <w:rsid w:val="001975D9"/>
    <w:rsid w:val="001A014D"/>
    <w:rsid w:val="001A25C4"/>
    <w:rsid w:val="001A292B"/>
    <w:rsid w:val="001A2FD1"/>
    <w:rsid w:val="001A5267"/>
    <w:rsid w:val="001A5B8D"/>
    <w:rsid w:val="001B2460"/>
    <w:rsid w:val="001B2D69"/>
    <w:rsid w:val="001B35F3"/>
    <w:rsid w:val="001B4848"/>
    <w:rsid w:val="001B7C43"/>
    <w:rsid w:val="001C2591"/>
    <w:rsid w:val="001C2607"/>
    <w:rsid w:val="001C3034"/>
    <w:rsid w:val="001C48ED"/>
    <w:rsid w:val="001C6087"/>
    <w:rsid w:val="001D01C5"/>
    <w:rsid w:val="001D0572"/>
    <w:rsid w:val="001D13F8"/>
    <w:rsid w:val="001D2C6D"/>
    <w:rsid w:val="001D4927"/>
    <w:rsid w:val="001D5371"/>
    <w:rsid w:val="001D72D8"/>
    <w:rsid w:val="001D7C74"/>
    <w:rsid w:val="001E149F"/>
    <w:rsid w:val="001E68CF"/>
    <w:rsid w:val="001E7168"/>
    <w:rsid w:val="001E7B96"/>
    <w:rsid w:val="001F0D37"/>
    <w:rsid w:val="001F3F24"/>
    <w:rsid w:val="001F4BB1"/>
    <w:rsid w:val="0020027A"/>
    <w:rsid w:val="00205898"/>
    <w:rsid w:val="00206470"/>
    <w:rsid w:val="0020687D"/>
    <w:rsid w:val="00207407"/>
    <w:rsid w:val="0020776B"/>
    <w:rsid w:val="00212367"/>
    <w:rsid w:val="0021449E"/>
    <w:rsid w:val="0021581E"/>
    <w:rsid w:val="002171F7"/>
    <w:rsid w:val="00232506"/>
    <w:rsid w:val="002348B5"/>
    <w:rsid w:val="00234B39"/>
    <w:rsid w:val="002378DB"/>
    <w:rsid w:val="002409A1"/>
    <w:rsid w:val="00241A9B"/>
    <w:rsid w:val="002423F3"/>
    <w:rsid w:val="00245367"/>
    <w:rsid w:val="00247241"/>
    <w:rsid w:val="0024726F"/>
    <w:rsid w:val="0025274F"/>
    <w:rsid w:val="00257115"/>
    <w:rsid w:val="002609BC"/>
    <w:rsid w:val="00266336"/>
    <w:rsid w:val="00270D3B"/>
    <w:rsid w:val="002710A3"/>
    <w:rsid w:val="00273B9F"/>
    <w:rsid w:val="0027625A"/>
    <w:rsid w:val="00283BEA"/>
    <w:rsid w:val="00284705"/>
    <w:rsid w:val="00286E4C"/>
    <w:rsid w:val="002923EF"/>
    <w:rsid w:val="00293564"/>
    <w:rsid w:val="00294348"/>
    <w:rsid w:val="002A13F9"/>
    <w:rsid w:val="002A27D0"/>
    <w:rsid w:val="002A2EBF"/>
    <w:rsid w:val="002A3772"/>
    <w:rsid w:val="002A416B"/>
    <w:rsid w:val="002A52C4"/>
    <w:rsid w:val="002A6461"/>
    <w:rsid w:val="002B13FA"/>
    <w:rsid w:val="002B4117"/>
    <w:rsid w:val="002C0FBE"/>
    <w:rsid w:val="002C12E7"/>
    <w:rsid w:val="002C1312"/>
    <w:rsid w:val="002C16E0"/>
    <w:rsid w:val="002C23D5"/>
    <w:rsid w:val="002C32D6"/>
    <w:rsid w:val="002C45F0"/>
    <w:rsid w:val="002C48D6"/>
    <w:rsid w:val="002C71C5"/>
    <w:rsid w:val="002D0D8F"/>
    <w:rsid w:val="002D1400"/>
    <w:rsid w:val="002D7AAA"/>
    <w:rsid w:val="002E0FA0"/>
    <w:rsid w:val="002E375F"/>
    <w:rsid w:val="002E55F7"/>
    <w:rsid w:val="002E5D9D"/>
    <w:rsid w:val="002E798B"/>
    <w:rsid w:val="002E7DB0"/>
    <w:rsid w:val="002F0661"/>
    <w:rsid w:val="002F1832"/>
    <w:rsid w:val="002F22D3"/>
    <w:rsid w:val="002F7924"/>
    <w:rsid w:val="00300263"/>
    <w:rsid w:val="00300429"/>
    <w:rsid w:val="003011E0"/>
    <w:rsid w:val="00302467"/>
    <w:rsid w:val="00306C30"/>
    <w:rsid w:val="0031140F"/>
    <w:rsid w:val="00313CDD"/>
    <w:rsid w:val="00315CD2"/>
    <w:rsid w:val="00317435"/>
    <w:rsid w:val="00317B58"/>
    <w:rsid w:val="00320CA3"/>
    <w:rsid w:val="00321589"/>
    <w:rsid w:val="00322E05"/>
    <w:rsid w:val="003249FC"/>
    <w:rsid w:val="0032638B"/>
    <w:rsid w:val="0032640C"/>
    <w:rsid w:val="003265D5"/>
    <w:rsid w:val="00332015"/>
    <w:rsid w:val="003326A7"/>
    <w:rsid w:val="00332BA0"/>
    <w:rsid w:val="003330B1"/>
    <w:rsid w:val="00337147"/>
    <w:rsid w:val="00337A60"/>
    <w:rsid w:val="00344E5F"/>
    <w:rsid w:val="003455E5"/>
    <w:rsid w:val="00347883"/>
    <w:rsid w:val="00357364"/>
    <w:rsid w:val="00357A52"/>
    <w:rsid w:val="00357F93"/>
    <w:rsid w:val="00362175"/>
    <w:rsid w:val="0036642F"/>
    <w:rsid w:val="0036687C"/>
    <w:rsid w:val="00367CFC"/>
    <w:rsid w:val="0037186D"/>
    <w:rsid w:val="003726DE"/>
    <w:rsid w:val="00373969"/>
    <w:rsid w:val="0037658C"/>
    <w:rsid w:val="00380562"/>
    <w:rsid w:val="00386E66"/>
    <w:rsid w:val="00387261"/>
    <w:rsid w:val="0039014A"/>
    <w:rsid w:val="00390A06"/>
    <w:rsid w:val="00391956"/>
    <w:rsid w:val="00394718"/>
    <w:rsid w:val="003947AD"/>
    <w:rsid w:val="00395F2B"/>
    <w:rsid w:val="00395F65"/>
    <w:rsid w:val="00396EC5"/>
    <w:rsid w:val="003A386F"/>
    <w:rsid w:val="003A407A"/>
    <w:rsid w:val="003A4D57"/>
    <w:rsid w:val="003A5DCE"/>
    <w:rsid w:val="003A60E2"/>
    <w:rsid w:val="003B0B77"/>
    <w:rsid w:val="003B0E59"/>
    <w:rsid w:val="003B1735"/>
    <w:rsid w:val="003B47CF"/>
    <w:rsid w:val="003B69EE"/>
    <w:rsid w:val="003B6A37"/>
    <w:rsid w:val="003C1401"/>
    <w:rsid w:val="003C2F80"/>
    <w:rsid w:val="003C3507"/>
    <w:rsid w:val="003C570A"/>
    <w:rsid w:val="003D30F1"/>
    <w:rsid w:val="003E6421"/>
    <w:rsid w:val="003E6997"/>
    <w:rsid w:val="003F05CB"/>
    <w:rsid w:val="003F23E9"/>
    <w:rsid w:val="003F60C9"/>
    <w:rsid w:val="003F664F"/>
    <w:rsid w:val="00400CD1"/>
    <w:rsid w:val="00402DF9"/>
    <w:rsid w:val="0040483F"/>
    <w:rsid w:val="00406A06"/>
    <w:rsid w:val="00406B6D"/>
    <w:rsid w:val="00406F15"/>
    <w:rsid w:val="00416D3D"/>
    <w:rsid w:val="0041717A"/>
    <w:rsid w:val="00420237"/>
    <w:rsid w:val="004209A1"/>
    <w:rsid w:val="0042214D"/>
    <w:rsid w:val="00422B19"/>
    <w:rsid w:val="00425531"/>
    <w:rsid w:val="00427C7E"/>
    <w:rsid w:val="004305C1"/>
    <w:rsid w:val="00431B26"/>
    <w:rsid w:val="00431D15"/>
    <w:rsid w:val="00433833"/>
    <w:rsid w:val="00434E6C"/>
    <w:rsid w:val="0043644C"/>
    <w:rsid w:val="00441851"/>
    <w:rsid w:val="004422C8"/>
    <w:rsid w:val="00443F59"/>
    <w:rsid w:val="00445EBA"/>
    <w:rsid w:val="00450502"/>
    <w:rsid w:val="00453235"/>
    <w:rsid w:val="0045347B"/>
    <w:rsid w:val="00455305"/>
    <w:rsid w:val="004629C1"/>
    <w:rsid w:val="00462D3F"/>
    <w:rsid w:val="004644F3"/>
    <w:rsid w:val="00465609"/>
    <w:rsid w:val="00474890"/>
    <w:rsid w:val="004751CD"/>
    <w:rsid w:val="00480D4E"/>
    <w:rsid w:val="00480FEE"/>
    <w:rsid w:val="00484E9B"/>
    <w:rsid w:val="0049286B"/>
    <w:rsid w:val="00492B71"/>
    <w:rsid w:val="004959B5"/>
    <w:rsid w:val="004A0465"/>
    <w:rsid w:val="004A2D7C"/>
    <w:rsid w:val="004A46B7"/>
    <w:rsid w:val="004A486C"/>
    <w:rsid w:val="004A5471"/>
    <w:rsid w:val="004A5977"/>
    <w:rsid w:val="004A6E76"/>
    <w:rsid w:val="004A7749"/>
    <w:rsid w:val="004B09E8"/>
    <w:rsid w:val="004B680B"/>
    <w:rsid w:val="004B765B"/>
    <w:rsid w:val="004B7EF3"/>
    <w:rsid w:val="004C09BE"/>
    <w:rsid w:val="004C2569"/>
    <w:rsid w:val="004C2CE6"/>
    <w:rsid w:val="004C5C3E"/>
    <w:rsid w:val="004C71FF"/>
    <w:rsid w:val="004D0BF8"/>
    <w:rsid w:val="004D11B0"/>
    <w:rsid w:val="004D229B"/>
    <w:rsid w:val="004D3A75"/>
    <w:rsid w:val="004D4602"/>
    <w:rsid w:val="004D477B"/>
    <w:rsid w:val="004D674F"/>
    <w:rsid w:val="004E0C6B"/>
    <w:rsid w:val="004E1E98"/>
    <w:rsid w:val="004E64D0"/>
    <w:rsid w:val="004E731C"/>
    <w:rsid w:val="004F193E"/>
    <w:rsid w:val="004F1CA9"/>
    <w:rsid w:val="004F3864"/>
    <w:rsid w:val="004F44C4"/>
    <w:rsid w:val="004F556E"/>
    <w:rsid w:val="005026FB"/>
    <w:rsid w:val="0050579A"/>
    <w:rsid w:val="00505E2D"/>
    <w:rsid w:val="005113A2"/>
    <w:rsid w:val="00514E14"/>
    <w:rsid w:val="0051616D"/>
    <w:rsid w:val="00516FBF"/>
    <w:rsid w:val="00520859"/>
    <w:rsid w:val="005234C7"/>
    <w:rsid w:val="005306A4"/>
    <w:rsid w:val="00534827"/>
    <w:rsid w:val="00535604"/>
    <w:rsid w:val="00536062"/>
    <w:rsid w:val="00540999"/>
    <w:rsid w:val="00553C5F"/>
    <w:rsid w:val="0055584B"/>
    <w:rsid w:val="00556E58"/>
    <w:rsid w:val="0055702F"/>
    <w:rsid w:val="005572AC"/>
    <w:rsid w:val="00557432"/>
    <w:rsid w:val="00562658"/>
    <w:rsid w:val="0056563D"/>
    <w:rsid w:val="00567B20"/>
    <w:rsid w:val="00567B3C"/>
    <w:rsid w:val="00572A9C"/>
    <w:rsid w:val="00575555"/>
    <w:rsid w:val="005805E2"/>
    <w:rsid w:val="0058121A"/>
    <w:rsid w:val="00581C8D"/>
    <w:rsid w:val="00583552"/>
    <w:rsid w:val="00584606"/>
    <w:rsid w:val="00585423"/>
    <w:rsid w:val="00586C75"/>
    <w:rsid w:val="005916AE"/>
    <w:rsid w:val="00592927"/>
    <w:rsid w:val="005958A0"/>
    <w:rsid w:val="00597193"/>
    <w:rsid w:val="005A0076"/>
    <w:rsid w:val="005A1C79"/>
    <w:rsid w:val="005A1F62"/>
    <w:rsid w:val="005A54F8"/>
    <w:rsid w:val="005A623E"/>
    <w:rsid w:val="005A6295"/>
    <w:rsid w:val="005A7FB3"/>
    <w:rsid w:val="005B073E"/>
    <w:rsid w:val="005B28E0"/>
    <w:rsid w:val="005B359B"/>
    <w:rsid w:val="005B7903"/>
    <w:rsid w:val="005C17DC"/>
    <w:rsid w:val="005C1CFC"/>
    <w:rsid w:val="005C492E"/>
    <w:rsid w:val="005D134D"/>
    <w:rsid w:val="005D3D8F"/>
    <w:rsid w:val="005D4377"/>
    <w:rsid w:val="005E0413"/>
    <w:rsid w:val="005E4039"/>
    <w:rsid w:val="005E4E77"/>
    <w:rsid w:val="005E69C8"/>
    <w:rsid w:val="005F2A39"/>
    <w:rsid w:val="005F2D60"/>
    <w:rsid w:val="005F2F47"/>
    <w:rsid w:val="005F368D"/>
    <w:rsid w:val="005F37EA"/>
    <w:rsid w:val="005F7484"/>
    <w:rsid w:val="005F77BF"/>
    <w:rsid w:val="006000DB"/>
    <w:rsid w:val="00600D3C"/>
    <w:rsid w:val="00602E7B"/>
    <w:rsid w:val="00604932"/>
    <w:rsid w:val="0060499C"/>
    <w:rsid w:val="00604D37"/>
    <w:rsid w:val="00606287"/>
    <w:rsid w:val="00611558"/>
    <w:rsid w:val="00614707"/>
    <w:rsid w:val="00616AED"/>
    <w:rsid w:val="00617166"/>
    <w:rsid w:val="006218BF"/>
    <w:rsid w:val="0062299B"/>
    <w:rsid w:val="00627C1F"/>
    <w:rsid w:val="00630067"/>
    <w:rsid w:val="00630513"/>
    <w:rsid w:val="00631633"/>
    <w:rsid w:val="0063276D"/>
    <w:rsid w:val="00632823"/>
    <w:rsid w:val="00633332"/>
    <w:rsid w:val="006347A0"/>
    <w:rsid w:val="00634FD2"/>
    <w:rsid w:val="006354FE"/>
    <w:rsid w:val="0063561A"/>
    <w:rsid w:val="006373C0"/>
    <w:rsid w:val="00640696"/>
    <w:rsid w:val="00641302"/>
    <w:rsid w:val="00641CFA"/>
    <w:rsid w:val="0064324F"/>
    <w:rsid w:val="0064528F"/>
    <w:rsid w:val="00645737"/>
    <w:rsid w:val="00646959"/>
    <w:rsid w:val="00647DCE"/>
    <w:rsid w:val="0065069C"/>
    <w:rsid w:val="00655163"/>
    <w:rsid w:val="00655D2B"/>
    <w:rsid w:val="006619FA"/>
    <w:rsid w:val="00663C05"/>
    <w:rsid w:val="00664C9C"/>
    <w:rsid w:val="00665939"/>
    <w:rsid w:val="006701F2"/>
    <w:rsid w:val="00670A04"/>
    <w:rsid w:val="006729B8"/>
    <w:rsid w:val="00673602"/>
    <w:rsid w:val="006803BB"/>
    <w:rsid w:val="006815FD"/>
    <w:rsid w:val="00681BF9"/>
    <w:rsid w:val="006922D2"/>
    <w:rsid w:val="006924E2"/>
    <w:rsid w:val="00693DBF"/>
    <w:rsid w:val="0069609D"/>
    <w:rsid w:val="0069699A"/>
    <w:rsid w:val="006A071E"/>
    <w:rsid w:val="006A4770"/>
    <w:rsid w:val="006A6265"/>
    <w:rsid w:val="006B1447"/>
    <w:rsid w:val="006B1C45"/>
    <w:rsid w:val="006B2C18"/>
    <w:rsid w:val="006B34C2"/>
    <w:rsid w:val="006B449C"/>
    <w:rsid w:val="006B48C5"/>
    <w:rsid w:val="006B5E03"/>
    <w:rsid w:val="006C1B32"/>
    <w:rsid w:val="006C30D4"/>
    <w:rsid w:val="006C3FF9"/>
    <w:rsid w:val="006C4B74"/>
    <w:rsid w:val="006C520A"/>
    <w:rsid w:val="006C6BF5"/>
    <w:rsid w:val="006C6FE4"/>
    <w:rsid w:val="006D1121"/>
    <w:rsid w:val="006D216A"/>
    <w:rsid w:val="006D2757"/>
    <w:rsid w:val="006E0394"/>
    <w:rsid w:val="006E3751"/>
    <w:rsid w:val="006E3F76"/>
    <w:rsid w:val="006F3FCC"/>
    <w:rsid w:val="006F6758"/>
    <w:rsid w:val="00700C5E"/>
    <w:rsid w:val="007030DB"/>
    <w:rsid w:val="007037CA"/>
    <w:rsid w:val="007073A1"/>
    <w:rsid w:val="00707AA5"/>
    <w:rsid w:val="007115FE"/>
    <w:rsid w:val="007143B5"/>
    <w:rsid w:val="00715798"/>
    <w:rsid w:val="00715AC5"/>
    <w:rsid w:val="00716D96"/>
    <w:rsid w:val="007204EA"/>
    <w:rsid w:val="0072354C"/>
    <w:rsid w:val="00726483"/>
    <w:rsid w:val="0072733B"/>
    <w:rsid w:val="00727881"/>
    <w:rsid w:val="00727CDF"/>
    <w:rsid w:val="00735538"/>
    <w:rsid w:val="007377D4"/>
    <w:rsid w:val="00740871"/>
    <w:rsid w:val="00742B66"/>
    <w:rsid w:val="007465C4"/>
    <w:rsid w:val="00750F31"/>
    <w:rsid w:val="007521B0"/>
    <w:rsid w:val="00752260"/>
    <w:rsid w:val="00755380"/>
    <w:rsid w:val="0075623A"/>
    <w:rsid w:val="00757629"/>
    <w:rsid w:val="00760FCF"/>
    <w:rsid w:val="007624F7"/>
    <w:rsid w:val="0076404C"/>
    <w:rsid w:val="0076525B"/>
    <w:rsid w:val="0077236C"/>
    <w:rsid w:val="00772894"/>
    <w:rsid w:val="00772C74"/>
    <w:rsid w:val="007735AB"/>
    <w:rsid w:val="00775CF9"/>
    <w:rsid w:val="007772DC"/>
    <w:rsid w:val="00777B18"/>
    <w:rsid w:val="00780C2A"/>
    <w:rsid w:val="0078185F"/>
    <w:rsid w:val="0078336C"/>
    <w:rsid w:val="00783DD1"/>
    <w:rsid w:val="00784E98"/>
    <w:rsid w:val="00787FC1"/>
    <w:rsid w:val="007937B6"/>
    <w:rsid w:val="00794C05"/>
    <w:rsid w:val="007A083F"/>
    <w:rsid w:val="007A1951"/>
    <w:rsid w:val="007A37B2"/>
    <w:rsid w:val="007A4A7E"/>
    <w:rsid w:val="007A4C0A"/>
    <w:rsid w:val="007A526D"/>
    <w:rsid w:val="007A5280"/>
    <w:rsid w:val="007A62A8"/>
    <w:rsid w:val="007A6B1F"/>
    <w:rsid w:val="007B200C"/>
    <w:rsid w:val="007B7142"/>
    <w:rsid w:val="007C5764"/>
    <w:rsid w:val="007C604E"/>
    <w:rsid w:val="007C6480"/>
    <w:rsid w:val="007C67A1"/>
    <w:rsid w:val="007C6B72"/>
    <w:rsid w:val="007D0C11"/>
    <w:rsid w:val="007D4262"/>
    <w:rsid w:val="007D4324"/>
    <w:rsid w:val="007E06BD"/>
    <w:rsid w:val="007E5214"/>
    <w:rsid w:val="007E52D8"/>
    <w:rsid w:val="007E7D12"/>
    <w:rsid w:val="007F0535"/>
    <w:rsid w:val="007F3473"/>
    <w:rsid w:val="007F41B9"/>
    <w:rsid w:val="007F5E96"/>
    <w:rsid w:val="007F7113"/>
    <w:rsid w:val="0080625B"/>
    <w:rsid w:val="00811D1D"/>
    <w:rsid w:val="00813931"/>
    <w:rsid w:val="00814745"/>
    <w:rsid w:val="00822537"/>
    <w:rsid w:val="0082317C"/>
    <w:rsid w:val="00824A9F"/>
    <w:rsid w:val="0082701A"/>
    <w:rsid w:val="00827281"/>
    <w:rsid w:val="00832BD9"/>
    <w:rsid w:val="00832E04"/>
    <w:rsid w:val="00835880"/>
    <w:rsid w:val="00836BB0"/>
    <w:rsid w:val="00836BBC"/>
    <w:rsid w:val="00837C23"/>
    <w:rsid w:val="008403B6"/>
    <w:rsid w:val="00841E42"/>
    <w:rsid w:val="00852B72"/>
    <w:rsid w:val="0085593B"/>
    <w:rsid w:val="00857724"/>
    <w:rsid w:val="0086022A"/>
    <w:rsid w:val="0086082D"/>
    <w:rsid w:val="00860FA2"/>
    <w:rsid w:val="008653A6"/>
    <w:rsid w:val="00866171"/>
    <w:rsid w:val="00866DAC"/>
    <w:rsid w:val="00867BD6"/>
    <w:rsid w:val="00867F27"/>
    <w:rsid w:val="0087638C"/>
    <w:rsid w:val="0087710C"/>
    <w:rsid w:val="0087757F"/>
    <w:rsid w:val="00881E85"/>
    <w:rsid w:val="008836F2"/>
    <w:rsid w:val="00893FD8"/>
    <w:rsid w:val="00894F40"/>
    <w:rsid w:val="00895942"/>
    <w:rsid w:val="00896161"/>
    <w:rsid w:val="00896973"/>
    <w:rsid w:val="00897050"/>
    <w:rsid w:val="008A1BCF"/>
    <w:rsid w:val="008A33D6"/>
    <w:rsid w:val="008A3C09"/>
    <w:rsid w:val="008A3D0C"/>
    <w:rsid w:val="008A4780"/>
    <w:rsid w:val="008B1FA0"/>
    <w:rsid w:val="008B2709"/>
    <w:rsid w:val="008B37AE"/>
    <w:rsid w:val="008B4141"/>
    <w:rsid w:val="008B639B"/>
    <w:rsid w:val="008C23E6"/>
    <w:rsid w:val="008C359A"/>
    <w:rsid w:val="008C5116"/>
    <w:rsid w:val="008C5A76"/>
    <w:rsid w:val="008C7511"/>
    <w:rsid w:val="008C754F"/>
    <w:rsid w:val="008D2E97"/>
    <w:rsid w:val="008D5E8C"/>
    <w:rsid w:val="008D6444"/>
    <w:rsid w:val="008D6CF8"/>
    <w:rsid w:val="008E3671"/>
    <w:rsid w:val="008F3E13"/>
    <w:rsid w:val="008F5148"/>
    <w:rsid w:val="00901BD6"/>
    <w:rsid w:val="00906D44"/>
    <w:rsid w:val="00911D2E"/>
    <w:rsid w:val="009120D3"/>
    <w:rsid w:val="00912657"/>
    <w:rsid w:val="0091400B"/>
    <w:rsid w:val="009143A4"/>
    <w:rsid w:val="00915D2A"/>
    <w:rsid w:val="00915D50"/>
    <w:rsid w:val="0091673D"/>
    <w:rsid w:val="0091772D"/>
    <w:rsid w:val="00917F58"/>
    <w:rsid w:val="009252D3"/>
    <w:rsid w:val="00925EDF"/>
    <w:rsid w:val="00925EF6"/>
    <w:rsid w:val="0092643F"/>
    <w:rsid w:val="0092674F"/>
    <w:rsid w:val="00927765"/>
    <w:rsid w:val="00933DB7"/>
    <w:rsid w:val="00934D2E"/>
    <w:rsid w:val="00937591"/>
    <w:rsid w:val="00941639"/>
    <w:rsid w:val="00942BBC"/>
    <w:rsid w:val="0094361C"/>
    <w:rsid w:val="00945BDA"/>
    <w:rsid w:val="009503F4"/>
    <w:rsid w:val="009611E1"/>
    <w:rsid w:val="00961373"/>
    <w:rsid w:val="009617CA"/>
    <w:rsid w:val="00963DF1"/>
    <w:rsid w:val="00964643"/>
    <w:rsid w:val="009706DD"/>
    <w:rsid w:val="00972C1D"/>
    <w:rsid w:val="00977F81"/>
    <w:rsid w:val="00982F59"/>
    <w:rsid w:val="009852D6"/>
    <w:rsid w:val="00985A27"/>
    <w:rsid w:val="00986648"/>
    <w:rsid w:val="009868D9"/>
    <w:rsid w:val="00986B33"/>
    <w:rsid w:val="009871F6"/>
    <w:rsid w:val="0099278D"/>
    <w:rsid w:val="00992B5C"/>
    <w:rsid w:val="00995DB8"/>
    <w:rsid w:val="00995E7C"/>
    <w:rsid w:val="00997566"/>
    <w:rsid w:val="009A1931"/>
    <w:rsid w:val="009A19FF"/>
    <w:rsid w:val="009A1BB7"/>
    <w:rsid w:val="009A34DC"/>
    <w:rsid w:val="009A4539"/>
    <w:rsid w:val="009A462E"/>
    <w:rsid w:val="009A5BDC"/>
    <w:rsid w:val="009B16EE"/>
    <w:rsid w:val="009B2C27"/>
    <w:rsid w:val="009B2FC1"/>
    <w:rsid w:val="009B3138"/>
    <w:rsid w:val="009B3752"/>
    <w:rsid w:val="009B5955"/>
    <w:rsid w:val="009B7DC4"/>
    <w:rsid w:val="009C1003"/>
    <w:rsid w:val="009C12D4"/>
    <w:rsid w:val="009C1C90"/>
    <w:rsid w:val="009C6707"/>
    <w:rsid w:val="009D49FE"/>
    <w:rsid w:val="009D5A7D"/>
    <w:rsid w:val="009D6096"/>
    <w:rsid w:val="009D692F"/>
    <w:rsid w:val="009E1D77"/>
    <w:rsid w:val="009E221B"/>
    <w:rsid w:val="009E4FDF"/>
    <w:rsid w:val="009F0832"/>
    <w:rsid w:val="009F41A4"/>
    <w:rsid w:val="009F494B"/>
    <w:rsid w:val="009F4CB6"/>
    <w:rsid w:val="009F5B99"/>
    <w:rsid w:val="009F63AA"/>
    <w:rsid w:val="00A0053E"/>
    <w:rsid w:val="00A040D1"/>
    <w:rsid w:val="00A041AA"/>
    <w:rsid w:val="00A0578F"/>
    <w:rsid w:val="00A07F8B"/>
    <w:rsid w:val="00A131BC"/>
    <w:rsid w:val="00A1451F"/>
    <w:rsid w:val="00A152EF"/>
    <w:rsid w:val="00A15377"/>
    <w:rsid w:val="00A15537"/>
    <w:rsid w:val="00A20F45"/>
    <w:rsid w:val="00A2117B"/>
    <w:rsid w:val="00A2206B"/>
    <w:rsid w:val="00A245C9"/>
    <w:rsid w:val="00A31111"/>
    <w:rsid w:val="00A338C3"/>
    <w:rsid w:val="00A359F2"/>
    <w:rsid w:val="00A3607A"/>
    <w:rsid w:val="00A42622"/>
    <w:rsid w:val="00A44128"/>
    <w:rsid w:val="00A45F07"/>
    <w:rsid w:val="00A517C8"/>
    <w:rsid w:val="00A554E0"/>
    <w:rsid w:val="00A61021"/>
    <w:rsid w:val="00A6153A"/>
    <w:rsid w:val="00A626EB"/>
    <w:rsid w:val="00A6428E"/>
    <w:rsid w:val="00A65CB9"/>
    <w:rsid w:val="00A7172F"/>
    <w:rsid w:val="00A71B76"/>
    <w:rsid w:val="00A73D7F"/>
    <w:rsid w:val="00A748DD"/>
    <w:rsid w:val="00A74A06"/>
    <w:rsid w:val="00A74BC9"/>
    <w:rsid w:val="00A75A94"/>
    <w:rsid w:val="00A75B08"/>
    <w:rsid w:val="00A769EA"/>
    <w:rsid w:val="00A76F66"/>
    <w:rsid w:val="00A81209"/>
    <w:rsid w:val="00A81417"/>
    <w:rsid w:val="00A81700"/>
    <w:rsid w:val="00A840D1"/>
    <w:rsid w:val="00A845EE"/>
    <w:rsid w:val="00A85992"/>
    <w:rsid w:val="00A86B12"/>
    <w:rsid w:val="00A87566"/>
    <w:rsid w:val="00A93082"/>
    <w:rsid w:val="00A9323E"/>
    <w:rsid w:val="00A9569F"/>
    <w:rsid w:val="00A965EB"/>
    <w:rsid w:val="00A97AF3"/>
    <w:rsid w:val="00AA299C"/>
    <w:rsid w:val="00AA3368"/>
    <w:rsid w:val="00AB0931"/>
    <w:rsid w:val="00AB3FE9"/>
    <w:rsid w:val="00AB6DA8"/>
    <w:rsid w:val="00AB7524"/>
    <w:rsid w:val="00AC0201"/>
    <w:rsid w:val="00AC3C13"/>
    <w:rsid w:val="00AC4A93"/>
    <w:rsid w:val="00AC55FC"/>
    <w:rsid w:val="00AC71A0"/>
    <w:rsid w:val="00AD1F41"/>
    <w:rsid w:val="00AD7CB4"/>
    <w:rsid w:val="00AE1868"/>
    <w:rsid w:val="00AE4209"/>
    <w:rsid w:val="00AE454A"/>
    <w:rsid w:val="00AF00D1"/>
    <w:rsid w:val="00AF08A2"/>
    <w:rsid w:val="00AF1456"/>
    <w:rsid w:val="00AF24FF"/>
    <w:rsid w:val="00AF5F91"/>
    <w:rsid w:val="00AF6BFE"/>
    <w:rsid w:val="00AF768C"/>
    <w:rsid w:val="00B009D8"/>
    <w:rsid w:val="00B05688"/>
    <w:rsid w:val="00B07B3E"/>
    <w:rsid w:val="00B07CA4"/>
    <w:rsid w:val="00B10A87"/>
    <w:rsid w:val="00B15A02"/>
    <w:rsid w:val="00B165E6"/>
    <w:rsid w:val="00B2353F"/>
    <w:rsid w:val="00B23C5B"/>
    <w:rsid w:val="00B24635"/>
    <w:rsid w:val="00B253B0"/>
    <w:rsid w:val="00B257A6"/>
    <w:rsid w:val="00B26702"/>
    <w:rsid w:val="00B32F61"/>
    <w:rsid w:val="00B33DC7"/>
    <w:rsid w:val="00B34067"/>
    <w:rsid w:val="00B34290"/>
    <w:rsid w:val="00B3471B"/>
    <w:rsid w:val="00B349E8"/>
    <w:rsid w:val="00B34B17"/>
    <w:rsid w:val="00B35245"/>
    <w:rsid w:val="00B35391"/>
    <w:rsid w:val="00B36C22"/>
    <w:rsid w:val="00B40318"/>
    <w:rsid w:val="00B40AD8"/>
    <w:rsid w:val="00B41C82"/>
    <w:rsid w:val="00B436BB"/>
    <w:rsid w:val="00B45021"/>
    <w:rsid w:val="00B51FB1"/>
    <w:rsid w:val="00B57704"/>
    <w:rsid w:val="00B60588"/>
    <w:rsid w:val="00B64980"/>
    <w:rsid w:val="00B65F21"/>
    <w:rsid w:val="00B67B96"/>
    <w:rsid w:val="00B73E62"/>
    <w:rsid w:val="00B741A9"/>
    <w:rsid w:val="00B74648"/>
    <w:rsid w:val="00B80350"/>
    <w:rsid w:val="00B80EC6"/>
    <w:rsid w:val="00B85DFB"/>
    <w:rsid w:val="00B86598"/>
    <w:rsid w:val="00B90436"/>
    <w:rsid w:val="00B909DD"/>
    <w:rsid w:val="00B95CAE"/>
    <w:rsid w:val="00B97669"/>
    <w:rsid w:val="00BA05AC"/>
    <w:rsid w:val="00BA068D"/>
    <w:rsid w:val="00BA302E"/>
    <w:rsid w:val="00BA7A3E"/>
    <w:rsid w:val="00BB0E07"/>
    <w:rsid w:val="00BB25EC"/>
    <w:rsid w:val="00BB5410"/>
    <w:rsid w:val="00BB60F3"/>
    <w:rsid w:val="00BC290D"/>
    <w:rsid w:val="00BC3079"/>
    <w:rsid w:val="00BD0524"/>
    <w:rsid w:val="00BD1288"/>
    <w:rsid w:val="00BD29FB"/>
    <w:rsid w:val="00BE102A"/>
    <w:rsid w:val="00BE23EF"/>
    <w:rsid w:val="00BE55C3"/>
    <w:rsid w:val="00BE66FC"/>
    <w:rsid w:val="00BE6E37"/>
    <w:rsid w:val="00BF0865"/>
    <w:rsid w:val="00BF0BC0"/>
    <w:rsid w:val="00BF58B1"/>
    <w:rsid w:val="00BF61D4"/>
    <w:rsid w:val="00C00805"/>
    <w:rsid w:val="00C02499"/>
    <w:rsid w:val="00C052A4"/>
    <w:rsid w:val="00C10444"/>
    <w:rsid w:val="00C132FB"/>
    <w:rsid w:val="00C2021C"/>
    <w:rsid w:val="00C216A8"/>
    <w:rsid w:val="00C22531"/>
    <w:rsid w:val="00C23635"/>
    <w:rsid w:val="00C24B69"/>
    <w:rsid w:val="00C26336"/>
    <w:rsid w:val="00C275B4"/>
    <w:rsid w:val="00C321DF"/>
    <w:rsid w:val="00C33620"/>
    <w:rsid w:val="00C36C83"/>
    <w:rsid w:val="00C36FF2"/>
    <w:rsid w:val="00C37400"/>
    <w:rsid w:val="00C42100"/>
    <w:rsid w:val="00C4391E"/>
    <w:rsid w:val="00C50129"/>
    <w:rsid w:val="00C51727"/>
    <w:rsid w:val="00C52554"/>
    <w:rsid w:val="00C53B89"/>
    <w:rsid w:val="00C54913"/>
    <w:rsid w:val="00C569AB"/>
    <w:rsid w:val="00C57084"/>
    <w:rsid w:val="00C627B6"/>
    <w:rsid w:val="00C63110"/>
    <w:rsid w:val="00C64762"/>
    <w:rsid w:val="00C647FC"/>
    <w:rsid w:val="00C6742E"/>
    <w:rsid w:val="00C74A47"/>
    <w:rsid w:val="00C77BF9"/>
    <w:rsid w:val="00C809B2"/>
    <w:rsid w:val="00C830B8"/>
    <w:rsid w:val="00C84068"/>
    <w:rsid w:val="00C84C25"/>
    <w:rsid w:val="00C862C6"/>
    <w:rsid w:val="00C86D93"/>
    <w:rsid w:val="00C879E5"/>
    <w:rsid w:val="00C92334"/>
    <w:rsid w:val="00C92649"/>
    <w:rsid w:val="00C926B5"/>
    <w:rsid w:val="00C976AA"/>
    <w:rsid w:val="00C97951"/>
    <w:rsid w:val="00CA02C1"/>
    <w:rsid w:val="00CA0414"/>
    <w:rsid w:val="00CA110D"/>
    <w:rsid w:val="00CA24FF"/>
    <w:rsid w:val="00CA2805"/>
    <w:rsid w:val="00CA2BFE"/>
    <w:rsid w:val="00CA32BB"/>
    <w:rsid w:val="00CA4DC8"/>
    <w:rsid w:val="00CA57E9"/>
    <w:rsid w:val="00CA5B70"/>
    <w:rsid w:val="00CA63D5"/>
    <w:rsid w:val="00CA734A"/>
    <w:rsid w:val="00CB0F4F"/>
    <w:rsid w:val="00CB2934"/>
    <w:rsid w:val="00CB2CFC"/>
    <w:rsid w:val="00CB5DD9"/>
    <w:rsid w:val="00CC193A"/>
    <w:rsid w:val="00CC1A84"/>
    <w:rsid w:val="00CC2A41"/>
    <w:rsid w:val="00CC3005"/>
    <w:rsid w:val="00CC713E"/>
    <w:rsid w:val="00CD1919"/>
    <w:rsid w:val="00CD2408"/>
    <w:rsid w:val="00CE18CF"/>
    <w:rsid w:val="00CE321F"/>
    <w:rsid w:val="00CE520F"/>
    <w:rsid w:val="00CF095E"/>
    <w:rsid w:val="00CF32C4"/>
    <w:rsid w:val="00CF365D"/>
    <w:rsid w:val="00CF7AE3"/>
    <w:rsid w:val="00CF7B02"/>
    <w:rsid w:val="00D043C9"/>
    <w:rsid w:val="00D04B5D"/>
    <w:rsid w:val="00D07325"/>
    <w:rsid w:val="00D07E45"/>
    <w:rsid w:val="00D07F30"/>
    <w:rsid w:val="00D120D9"/>
    <w:rsid w:val="00D1254C"/>
    <w:rsid w:val="00D134BB"/>
    <w:rsid w:val="00D15C67"/>
    <w:rsid w:val="00D21907"/>
    <w:rsid w:val="00D22003"/>
    <w:rsid w:val="00D24513"/>
    <w:rsid w:val="00D25461"/>
    <w:rsid w:val="00D302A0"/>
    <w:rsid w:val="00D30390"/>
    <w:rsid w:val="00D32DF1"/>
    <w:rsid w:val="00D36BC7"/>
    <w:rsid w:val="00D41594"/>
    <w:rsid w:val="00D41DC7"/>
    <w:rsid w:val="00D44610"/>
    <w:rsid w:val="00D47C9B"/>
    <w:rsid w:val="00D50CDF"/>
    <w:rsid w:val="00D50DE2"/>
    <w:rsid w:val="00D51EA8"/>
    <w:rsid w:val="00D52718"/>
    <w:rsid w:val="00D52DA8"/>
    <w:rsid w:val="00D5324E"/>
    <w:rsid w:val="00D56013"/>
    <w:rsid w:val="00D5662C"/>
    <w:rsid w:val="00D614E8"/>
    <w:rsid w:val="00D616AE"/>
    <w:rsid w:val="00D64803"/>
    <w:rsid w:val="00D701A8"/>
    <w:rsid w:val="00D817BB"/>
    <w:rsid w:val="00D933D7"/>
    <w:rsid w:val="00DA356C"/>
    <w:rsid w:val="00DA36EA"/>
    <w:rsid w:val="00DB0722"/>
    <w:rsid w:val="00DB3C96"/>
    <w:rsid w:val="00DB61D1"/>
    <w:rsid w:val="00DB6EFD"/>
    <w:rsid w:val="00DB715E"/>
    <w:rsid w:val="00DB7354"/>
    <w:rsid w:val="00DC332F"/>
    <w:rsid w:val="00DC4B64"/>
    <w:rsid w:val="00DC4F1F"/>
    <w:rsid w:val="00DC6680"/>
    <w:rsid w:val="00DC6CBD"/>
    <w:rsid w:val="00DC7462"/>
    <w:rsid w:val="00DD0564"/>
    <w:rsid w:val="00DD3528"/>
    <w:rsid w:val="00DD403D"/>
    <w:rsid w:val="00DD576C"/>
    <w:rsid w:val="00DE53D5"/>
    <w:rsid w:val="00DE60B4"/>
    <w:rsid w:val="00DE6575"/>
    <w:rsid w:val="00DE65B9"/>
    <w:rsid w:val="00DF00B8"/>
    <w:rsid w:val="00DF1DCD"/>
    <w:rsid w:val="00DF24FF"/>
    <w:rsid w:val="00DF5616"/>
    <w:rsid w:val="00DF69FD"/>
    <w:rsid w:val="00E01689"/>
    <w:rsid w:val="00E02684"/>
    <w:rsid w:val="00E03AA5"/>
    <w:rsid w:val="00E040E6"/>
    <w:rsid w:val="00E075CB"/>
    <w:rsid w:val="00E07B94"/>
    <w:rsid w:val="00E11693"/>
    <w:rsid w:val="00E1176B"/>
    <w:rsid w:val="00E11AC2"/>
    <w:rsid w:val="00E11AFA"/>
    <w:rsid w:val="00E145EB"/>
    <w:rsid w:val="00E167E7"/>
    <w:rsid w:val="00E17450"/>
    <w:rsid w:val="00E24BC3"/>
    <w:rsid w:val="00E26238"/>
    <w:rsid w:val="00E262C1"/>
    <w:rsid w:val="00E26650"/>
    <w:rsid w:val="00E26CC4"/>
    <w:rsid w:val="00E33228"/>
    <w:rsid w:val="00E3390D"/>
    <w:rsid w:val="00E33928"/>
    <w:rsid w:val="00E33D6C"/>
    <w:rsid w:val="00E407D6"/>
    <w:rsid w:val="00E45E37"/>
    <w:rsid w:val="00E46200"/>
    <w:rsid w:val="00E4637F"/>
    <w:rsid w:val="00E50AA5"/>
    <w:rsid w:val="00E51580"/>
    <w:rsid w:val="00E51768"/>
    <w:rsid w:val="00E5195E"/>
    <w:rsid w:val="00E52EC0"/>
    <w:rsid w:val="00E56857"/>
    <w:rsid w:val="00E633CA"/>
    <w:rsid w:val="00E63A18"/>
    <w:rsid w:val="00E713A4"/>
    <w:rsid w:val="00E71628"/>
    <w:rsid w:val="00E71B0D"/>
    <w:rsid w:val="00E72DB4"/>
    <w:rsid w:val="00E75D7C"/>
    <w:rsid w:val="00E770DD"/>
    <w:rsid w:val="00E81BD7"/>
    <w:rsid w:val="00E81FED"/>
    <w:rsid w:val="00E82387"/>
    <w:rsid w:val="00E8384C"/>
    <w:rsid w:val="00E84171"/>
    <w:rsid w:val="00E858C7"/>
    <w:rsid w:val="00E86010"/>
    <w:rsid w:val="00E8699B"/>
    <w:rsid w:val="00E86ED7"/>
    <w:rsid w:val="00E86FF0"/>
    <w:rsid w:val="00E91A25"/>
    <w:rsid w:val="00E94EAD"/>
    <w:rsid w:val="00E95B1B"/>
    <w:rsid w:val="00E95CC8"/>
    <w:rsid w:val="00E96373"/>
    <w:rsid w:val="00E9780A"/>
    <w:rsid w:val="00EA40F2"/>
    <w:rsid w:val="00EA4273"/>
    <w:rsid w:val="00EA5BB3"/>
    <w:rsid w:val="00EA7A89"/>
    <w:rsid w:val="00EB0CFC"/>
    <w:rsid w:val="00EB3165"/>
    <w:rsid w:val="00EB3E79"/>
    <w:rsid w:val="00EB440E"/>
    <w:rsid w:val="00EB52CC"/>
    <w:rsid w:val="00EB6398"/>
    <w:rsid w:val="00EC1AFD"/>
    <w:rsid w:val="00EC1B41"/>
    <w:rsid w:val="00EC256D"/>
    <w:rsid w:val="00EC2DCF"/>
    <w:rsid w:val="00EC2FF3"/>
    <w:rsid w:val="00EC4FAD"/>
    <w:rsid w:val="00ED05A6"/>
    <w:rsid w:val="00ED0AAE"/>
    <w:rsid w:val="00ED165F"/>
    <w:rsid w:val="00ED30D6"/>
    <w:rsid w:val="00EE12F7"/>
    <w:rsid w:val="00EE5C6D"/>
    <w:rsid w:val="00EE7677"/>
    <w:rsid w:val="00EE7A66"/>
    <w:rsid w:val="00EF0D76"/>
    <w:rsid w:val="00EF4F61"/>
    <w:rsid w:val="00EF5105"/>
    <w:rsid w:val="00F00242"/>
    <w:rsid w:val="00F00744"/>
    <w:rsid w:val="00F01E4E"/>
    <w:rsid w:val="00F02944"/>
    <w:rsid w:val="00F05564"/>
    <w:rsid w:val="00F0585E"/>
    <w:rsid w:val="00F13694"/>
    <w:rsid w:val="00F206CE"/>
    <w:rsid w:val="00F234CE"/>
    <w:rsid w:val="00F24119"/>
    <w:rsid w:val="00F27E0C"/>
    <w:rsid w:val="00F300BD"/>
    <w:rsid w:val="00F30BCB"/>
    <w:rsid w:val="00F323A6"/>
    <w:rsid w:val="00F36640"/>
    <w:rsid w:val="00F37F05"/>
    <w:rsid w:val="00F42A0D"/>
    <w:rsid w:val="00F4315F"/>
    <w:rsid w:val="00F455EC"/>
    <w:rsid w:val="00F46646"/>
    <w:rsid w:val="00F51A78"/>
    <w:rsid w:val="00F52D19"/>
    <w:rsid w:val="00F5404E"/>
    <w:rsid w:val="00F542BB"/>
    <w:rsid w:val="00F55184"/>
    <w:rsid w:val="00F551EC"/>
    <w:rsid w:val="00F55717"/>
    <w:rsid w:val="00F61055"/>
    <w:rsid w:val="00F626A9"/>
    <w:rsid w:val="00F6425A"/>
    <w:rsid w:val="00F644DC"/>
    <w:rsid w:val="00F7128F"/>
    <w:rsid w:val="00F724EB"/>
    <w:rsid w:val="00F73C15"/>
    <w:rsid w:val="00F80062"/>
    <w:rsid w:val="00F80A0C"/>
    <w:rsid w:val="00F8645A"/>
    <w:rsid w:val="00F904BB"/>
    <w:rsid w:val="00F9664F"/>
    <w:rsid w:val="00FA2F1D"/>
    <w:rsid w:val="00FA3907"/>
    <w:rsid w:val="00FA3E42"/>
    <w:rsid w:val="00FA59F6"/>
    <w:rsid w:val="00FA5EA6"/>
    <w:rsid w:val="00FA61F6"/>
    <w:rsid w:val="00FB2691"/>
    <w:rsid w:val="00FB3E7B"/>
    <w:rsid w:val="00FB56F8"/>
    <w:rsid w:val="00FB67EE"/>
    <w:rsid w:val="00FB7742"/>
    <w:rsid w:val="00FB7843"/>
    <w:rsid w:val="00FC34BC"/>
    <w:rsid w:val="00FC6D9E"/>
    <w:rsid w:val="00FD083F"/>
    <w:rsid w:val="00FD1662"/>
    <w:rsid w:val="00FD3BC1"/>
    <w:rsid w:val="00FE06A8"/>
    <w:rsid w:val="00FE6614"/>
    <w:rsid w:val="00FE67EF"/>
    <w:rsid w:val="00FF0618"/>
    <w:rsid w:val="00FF2C6C"/>
    <w:rsid w:val="00FF3218"/>
    <w:rsid w:val="00FF40DC"/>
    <w:rsid w:val="67EEC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AD8CB"/>
  <w15:docId w15:val="{51C0E848-16D6-45E0-8DC6-E6062EFB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03"/>
    <w:rPr>
      <w:rFonts w:ascii="Arial" w:hAnsi="Arial"/>
    </w:rPr>
  </w:style>
  <w:style w:type="paragraph" w:styleId="Heading1">
    <w:name w:val="heading 1"/>
    <w:basedOn w:val="Normal"/>
    <w:next w:val="Normal"/>
    <w:qFormat/>
    <w:rsid w:val="005B790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0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79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903"/>
  </w:style>
  <w:style w:type="table" w:styleId="TableGrid">
    <w:name w:val="Table Grid"/>
    <w:basedOn w:val="TableNormal"/>
    <w:uiPriority w:val="59"/>
    <w:rsid w:val="005B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B7903"/>
    <w:rPr>
      <w:color w:val="0000FF"/>
      <w:u w:val="single"/>
    </w:rPr>
  </w:style>
  <w:style w:type="paragraph" w:styleId="NormalWeb">
    <w:name w:val="Normal (Web)"/>
    <w:basedOn w:val="Normal"/>
    <w:rsid w:val="005B79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olicyHeadingCharChar">
    <w:name w:val="Policy Heading Char Char"/>
    <w:basedOn w:val="Heading1"/>
    <w:link w:val="PolicyHeadingCharCharChar"/>
    <w:rsid w:val="005B7903"/>
    <w:rPr>
      <w:sz w:val="24"/>
      <w:u w:val="single"/>
    </w:rPr>
  </w:style>
  <w:style w:type="character" w:customStyle="1" w:styleId="PolicyHeadingCharCharChar">
    <w:name w:val="Policy Heading Char Char Char"/>
    <w:link w:val="PolicyHeadingCharChar"/>
    <w:rsid w:val="005B7903"/>
    <w:rPr>
      <w:rFonts w:ascii="Arial" w:hAnsi="Arial" w:cs="Arial"/>
      <w:b/>
      <w:bCs/>
      <w:kern w:val="32"/>
      <w:sz w:val="24"/>
      <w:szCs w:val="32"/>
      <w:u w:val="single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95B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34D2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1111"/>
    <w:rPr>
      <w:sz w:val="16"/>
      <w:szCs w:val="16"/>
    </w:rPr>
  </w:style>
  <w:style w:type="paragraph" w:styleId="CommentText">
    <w:name w:val="annotation text"/>
    <w:basedOn w:val="Normal"/>
    <w:semiHidden/>
    <w:rsid w:val="00A31111"/>
  </w:style>
  <w:style w:type="paragraph" w:styleId="CommentSubject">
    <w:name w:val="annotation subject"/>
    <w:basedOn w:val="CommentText"/>
    <w:next w:val="CommentText"/>
    <w:semiHidden/>
    <w:rsid w:val="00A31111"/>
    <w:rPr>
      <w:b/>
      <w:bCs/>
    </w:rPr>
  </w:style>
  <w:style w:type="paragraph" w:customStyle="1" w:styleId="Default">
    <w:name w:val="Default"/>
    <w:rsid w:val="006C3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6EA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3872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45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umberedheading">
    <w:name w:val="numbered heading"/>
    <w:basedOn w:val="Normal"/>
    <w:link w:val="numberedheadingChar"/>
    <w:qFormat/>
    <w:rsid w:val="008A3D0C"/>
    <w:pPr>
      <w:numPr>
        <w:numId w:val="1"/>
      </w:numPr>
      <w:jc w:val="both"/>
    </w:pPr>
    <w:rPr>
      <w:rFonts w:cs="Arial"/>
      <w:b/>
      <w:sz w:val="24"/>
      <w:szCs w:val="24"/>
    </w:rPr>
  </w:style>
  <w:style w:type="character" w:customStyle="1" w:styleId="numberedheadingChar">
    <w:name w:val="numbered heading Char"/>
    <w:basedOn w:val="DefaultParagraphFont"/>
    <w:link w:val="numberedheading"/>
    <w:rsid w:val="008A3D0C"/>
    <w:rPr>
      <w:rFonts w:ascii="Arial" w:hAnsi="Arial" w:cs="Arial"/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6CC4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6815FD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0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A52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A52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A526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A526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71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A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M2">
    <w:name w:val="CM2"/>
    <w:basedOn w:val="Normal"/>
    <w:uiPriority w:val="99"/>
    <w:rsid w:val="009C1003"/>
    <w:pPr>
      <w:autoSpaceDE w:val="0"/>
      <w:autoSpaceDN w:val="0"/>
      <w:spacing w:line="258" w:lineRule="atLeast"/>
    </w:pPr>
    <w:rPr>
      <w:rFonts w:eastAsiaTheme="minorHAnsi" w:cs="Arial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7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3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472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80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05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1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4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57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812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977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7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3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9655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5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3134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4760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3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80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3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0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77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2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2273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19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0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0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5602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0274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2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046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3690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3669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48093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2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9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7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4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319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59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49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3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01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0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4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3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732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52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38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750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b9cd-b23a-49ff-b827-ee3b3fd9ef9e">
      <Terms xmlns="http://schemas.microsoft.com/office/infopath/2007/PartnerControls"/>
    </lcf76f155ced4ddcb4097134ff3c332f>
    <TaxCatchAll xmlns="66ed5ae6-9fe1-4cfb-a555-6f1ad1709ada" xsi:nil="true"/>
    <_dlc_DocId xmlns="66ed5ae6-9fe1-4cfb-a555-6f1ad1709ada">JC757KQ2FFJM-817747565-4128</_dlc_DocId>
    <_dlc_DocIdUrl xmlns="66ed5ae6-9fe1-4cfb-a555-6f1ad1709ada">
      <Url>https://greattorringtonschool.sharepoint.com/sites/Governors/_layouts/15/DocIdRedir.aspx?ID=JC757KQ2FFJM-817747565-4128</Url>
      <Description>JC757KQ2FFJM-817747565-4128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1A94B928F0C46B4AABDCA135E8D20" ma:contentTypeVersion="18" ma:contentTypeDescription="Create a new document." ma:contentTypeScope="" ma:versionID="615b25ac89f4d204c8d2154a5726fc68">
  <xsd:schema xmlns:xsd="http://www.w3.org/2001/XMLSchema" xmlns:xs="http://www.w3.org/2001/XMLSchema" xmlns:p="http://schemas.microsoft.com/office/2006/metadata/properties" xmlns:ns2="66ed5ae6-9fe1-4cfb-a555-6f1ad1709ada" xmlns:ns3="9b79b9cd-b23a-49ff-b827-ee3b3fd9ef9e" targetNamespace="http://schemas.microsoft.com/office/2006/metadata/properties" ma:root="true" ma:fieldsID="6c83e8419c5cd517e7a996ca9d8fadeb" ns2:_="" ns3:_="">
    <xsd:import namespace="66ed5ae6-9fe1-4cfb-a555-6f1ad1709ada"/>
    <xsd:import namespace="9b79b9cd-b23a-49ff-b827-ee3b3fd9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5ae6-9fe1-4cfb-a555-6f1ad1709a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35177ff-0b82-4cb1-b25f-cce878db3cb8}" ma:internalName="TaxCatchAll" ma:showField="CatchAllData" ma:web="66ed5ae6-9fe1-4cfb-a555-6f1ad170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b9cd-b23a-49ff-b827-ee3b3fd9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dd728-3d74-4da3-9f60-805f836d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320E61-106D-483E-8E21-6AFA6286E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89023-5955-4072-A848-85FAC430AC4E}">
  <ds:schemaRefs>
    <ds:schemaRef ds:uri="http://schemas.microsoft.com/office/2006/metadata/properties"/>
    <ds:schemaRef ds:uri="http://schemas.microsoft.com/office/infopath/2007/PartnerControls"/>
    <ds:schemaRef ds:uri="9b79b9cd-b23a-49ff-b827-ee3b3fd9ef9e"/>
    <ds:schemaRef ds:uri="66ed5ae6-9fe1-4cfb-a555-6f1ad1709ada"/>
  </ds:schemaRefs>
</ds:datastoreItem>
</file>

<file path=customXml/itemProps3.xml><?xml version="1.0" encoding="utf-8"?>
<ds:datastoreItem xmlns:ds="http://schemas.openxmlformats.org/officeDocument/2006/customXml" ds:itemID="{E9FEC73E-6F72-4F1F-AF5A-6B1158549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AD9A6-1E25-49BA-BFC0-3AA20DC79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5ae6-9fe1-4cfb-a555-6f1ad1709ada"/>
    <ds:schemaRef ds:uri="9b79b9cd-b23a-49ff-b827-ee3b3fd9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5BC460-ABA9-4D48-81CA-41B08057C71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Policy</vt:lpstr>
    </vt:vector>
  </TitlesOfParts>
  <Company>Devon County Council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Policy</dc:title>
  <dc:creator>Human Resources</dc:creator>
  <cp:lastModifiedBy>Jo Pateman</cp:lastModifiedBy>
  <cp:revision>2</cp:revision>
  <cp:lastPrinted>2016-08-08T08:05:00Z</cp:lastPrinted>
  <dcterms:created xsi:type="dcterms:W3CDTF">2025-10-17T11:02:00Z</dcterms:created>
  <dcterms:modified xsi:type="dcterms:W3CDTF">2025-10-17T11:02:00Z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0x010100A6D1A94B928F0C46B4AABDCA135E8D20</vt:lpwstr>
  </property>
  <property fmtid="{D5CDD505-2E9C-101B-9397-08002B2CF9AE}" pid="3" name="_dlc_DocIdItemGuid">
    <vt:lpwstr>f2fea4c0-9b95-4e69-9641-6cc0f7638952</vt:lpwstr>
  </property>
  <property fmtid="{D5CDD505-2E9C-101B-9397-08002B2CF9AE}" pid="4" name="MediaServiceImageTags">
    <vt:lpwstr/>
  </property>
</Properties>
</file>