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891C" w14:textId="76A0AADA" w:rsidR="00AD16C6" w:rsidRDefault="0011451E" w:rsidP="00AD1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Terms of Reference </w:t>
      </w:r>
    </w:p>
    <w:p w14:paraId="48C3C59F" w14:textId="547D7D59" w:rsidR="00AD16C6" w:rsidRDefault="0011451E" w:rsidP="00AD1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for the </w:t>
      </w:r>
      <w:r w:rsidRPr="00020771">
        <w:rPr>
          <w:b/>
          <w:bCs/>
          <w:sz w:val="36"/>
          <w:szCs w:val="36"/>
        </w:rPr>
        <w:t>Safeguarding G</w:t>
      </w:r>
      <w:r w:rsidR="00B543AE" w:rsidRPr="00020771">
        <w:rPr>
          <w:b/>
          <w:bCs/>
          <w:sz w:val="36"/>
          <w:szCs w:val="36"/>
        </w:rPr>
        <w:t>overnor</w:t>
      </w:r>
    </w:p>
    <w:p w14:paraId="1981456C" w14:textId="4A7DF5D9" w:rsidR="00B543AE" w:rsidRPr="00AD16C6" w:rsidRDefault="00B543AE" w:rsidP="00AD1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sz w:val="36"/>
          <w:szCs w:val="36"/>
        </w:rPr>
      </w:pPr>
      <w:r>
        <w:rPr>
          <w:sz w:val="36"/>
          <w:szCs w:val="36"/>
        </w:rPr>
        <w:t>at</w:t>
      </w:r>
      <w:r w:rsidR="00020771">
        <w:rPr>
          <w:sz w:val="36"/>
          <w:szCs w:val="36"/>
        </w:rPr>
        <w:t xml:space="preserve"> Great Torrington School</w:t>
      </w:r>
    </w:p>
    <w:p w14:paraId="0F50FFDA" w14:textId="77777777" w:rsidR="00B543AE" w:rsidRDefault="00B543AE" w:rsidP="00B54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i/>
          <w:color w:val="4F81BD" w:themeColor="accent1"/>
          <w:sz w:val="36"/>
          <w:szCs w:val="36"/>
        </w:rPr>
      </w:pPr>
    </w:p>
    <w:p w14:paraId="317409D7" w14:textId="77777777" w:rsidR="00B543AE" w:rsidRDefault="00B543AE" w:rsidP="001D5EED">
      <w:pPr>
        <w:pStyle w:val="CM2"/>
        <w:spacing w:line="240" w:lineRule="auto"/>
        <w:rPr>
          <w:rStyle w:val="Heading2Char"/>
        </w:rPr>
      </w:pPr>
    </w:p>
    <w:p w14:paraId="4BAA470F" w14:textId="71E27FD8" w:rsidR="00B543AE" w:rsidRPr="00C866A1" w:rsidRDefault="00B543AE" w:rsidP="00B543AE">
      <w:pPr>
        <w:rPr>
          <w:rFonts w:cs="Arial"/>
          <w:b/>
          <w:color w:val="1F497D" w:themeColor="text2"/>
        </w:rPr>
      </w:pPr>
      <w:r w:rsidRPr="00C866A1">
        <w:rPr>
          <w:rFonts w:cs="Arial"/>
        </w:rPr>
        <w:t>Agreed at the meeting of the full governing board on</w:t>
      </w:r>
      <w:r w:rsidR="00020771">
        <w:rPr>
          <w:rFonts w:cs="Arial"/>
        </w:rPr>
        <w:t xml:space="preserve">: </w:t>
      </w:r>
      <w:r w:rsidR="001C6CA4">
        <w:rPr>
          <w:rFonts w:cs="Arial"/>
        </w:rPr>
        <w:t>2</w:t>
      </w:r>
      <w:r w:rsidR="001C6CA4" w:rsidRPr="001C6CA4">
        <w:rPr>
          <w:rFonts w:cs="Arial"/>
          <w:vertAlign w:val="superscript"/>
        </w:rPr>
        <w:t>nd</w:t>
      </w:r>
      <w:r w:rsidR="001C6CA4">
        <w:rPr>
          <w:rFonts w:cs="Arial"/>
        </w:rPr>
        <w:t xml:space="preserve"> </w:t>
      </w:r>
      <w:r w:rsidR="008A3BE8">
        <w:rPr>
          <w:rFonts w:cs="Arial"/>
        </w:rPr>
        <w:t>October 202</w:t>
      </w:r>
      <w:r w:rsidR="001C6CA4">
        <w:rPr>
          <w:rFonts w:cs="Arial"/>
        </w:rPr>
        <w:t>5</w:t>
      </w:r>
    </w:p>
    <w:p w14:paraId="5E74EF00" w14:textId="77777777" w:rsidR="00C866A1" w:rsidRPr="00C866A1" w:rsidRDefault="00C866A1" w:rsidP="00B543AE">
      <w:pPr>
        <w:rPr>
          <w:rFonts w:cs="Arial"/>
        </w:rPr>
      </w:pPr>
    </w:p>
    <w:p w14:paraId="4701CA10" w14:textId="16CA5C4A" w:rsidR="00B543AE" w:rsidRDefault="00C866A1" w:rsidP="00B543AE">
      <w:pPr>
        <w:rPr>
          <w:rFonts w:cs="Arial"/>
          <w:color w:val="1F497D" w:themeColor="text2"/>
        </w:rPr>
      </w:pPr>
      <w:r>
        <w:rPr>
          <w:rFonts w:cs="Arial"/>
        </w:rPr>
        <w:t>Review date</w:t>
      </w:r>
      <w:r w:rsidR="00020771">
        <w:rPr>
          <w:rFonts w:cs="Arial"/>
        </w:rPr>
        <w:t xml:space="preserve">: </w:t>
      </w:r>
      <w:r w:rsidR="006743C5">
        <w:rPr>
          <w:rFonts w:cs="Arial"/>
        </w:rPr>
        <w:t>September 202</w:t>
      </w:r>
      <w:r w:rsidR="001C6CA4">
        <w:rPr>
          <w:rFonts w:cs="Arial"/>
        </w:rPr>
        <w:t>6</w:t>
      </w:r>
    </w:p>
    <w:p w14:paraId="2AB19358" w14:textId="77777777" w:rsidR="00A84A5C" w:rsidRDefault="00A84A5C" w:rsidP="00B543AE">
      <w:pPr>
        <w:rPr>
          <w:rFonts w:cs="Arial"/>
          <w:color w:val="1F497D" w:themeColor="text2"/>
        </w:rPr>
      </w:pPr>
    </w:p>
    <w:p w14:paraId="796E4E0A" w14:textId="49CBE84D" w:rsidR="00A84A5C" w:rsidRPr="0056191B" w:rsidRDefault="006222BC" w:rsidP="00A84A5C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Name of Safeguarding G</w:t>
      </w:r>
      <w:r w:rsidR="00A84A5C" w:rsidRPr="0056191B">
        <w:rPr>
          <w:rFonts w:cs="Arial"/>
          <w:color w:val="000000" w:themeColor="text1"/>
        </w:rPr>
        <w:t>overnor</w:t>
      </w:r>
      <w:r w:rsidR="00AD16C6">
        <w:rPr>
          <w:rFonts w:cs="Arial"/>
          <w:color w:val="000000" w:themeColor="text1"/>
        </w:rPr>
        <w:t>/Trustee</w:t>
      </w:r>
      <w:r w:rsidR="00A84A5C">
        <w:rPr>
          <w:rFonts w:cs="Arial"/>
          <w:color w:val="000000" w:themeColor="text1"/>
        </w:rPr>
        <w:t>:</w:t>
      </w:r>
      <w:r w:rsidR="00020771">
        <w:rPr>
          <w:rFonts w:cs="Arial"/>
          <w:color w:val="000000" w:themeColor="text1"/>
        </w:rPr>
        <w:t xml:space="preserve"> </w:t>
      </w:r>
      <w:r w:rsidR="00020771">
        <w:rPr>
          <w:rFonts w:cs="Arial"/>
          <w:color w:val="000000" w:themeColor="text1"/>
        </w:rPr>
        <w:tab/>
      </w:r>
      <w:r w:rsidR="00D45F16">
        <w:rPr>
          <w:rFonts w:cs="Arial"/>
          <w:color w:val="000000" w:themeColor="text1"/>
        </w:rPr>
        <w:tab/>
        <w:t>Lesley Wall</w:t>
      </w:r>
      <w:r w:rsidR="00020771">
        <w:rPr>
          <w:rFonts w:cs="Arial"/>
          <w:color w:val="000000" w:themeColor="text1"/>
        </w:rPr>
        <w:tab/>
      </w:r>
    </w:p>
    <w:p w14:paraId="17B4C2E2" w14:textId="49222A60" w:rsidR="00A84A5C" w:rsidRDefault="006222BC" w:rsidP="00A84A5C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Name of Deputy Safeguarding G</w:t>
      </w:r>
      <w:r w:rsidR="00A84A5C" w:rsidRPr="0056191B">
        <w:rPr>
          <w:rFonts w:cs="Arial"/>
          <w:color w:val="000000" w:themeColor="text1"/>
        </w:rPr>
        <w:t>overnor</w:t>
      </w:r>
      <w:r w:rsidR="00AD16C6">
        <w:rPr>
          <w:rFonts w:cs="Arial"/>
          <w:color w:val="000000" w:themeColor="text1"/>
        </w:rPr>
        <w:t>/Trustee</w:t>
      </w:r>
      <w:r w:rsidR="00A84A5C">
        <w:rPr>
          <w:rFonts w:cs="Arial"/>
          <w:color w:val="000000" w:themeColor="text1"/>
        </w:rPr>
        <w:t>:</w:t>
      </w:r>
      <w:r w:rsidR="00020771">
        <w:rPr>
          <w:rFonts w:cs="Arial"/>
          <w:color w:val="000000" w:themeColor="text1"/>
        </w:rPr>
        <w:t xml:space="preserve"> </w:t>
      </w:r>
      <w:r w:rsidR="00020771">
        <w:rPr>
          <w:rFonts w:cs="Arial"/>
          <w:color w:val="000000" w:themeColor="text1"/>
        </w:rPr>
        <w:tab/>
      </w:r>
    </w:p>
    <w:p w14:paraId="0CA50549" w14:textId="77777777" w:rsidR="00A84A5C" w:rsidRDefault="00A84A5C" w:rsidP="00B543AE">
      <w:pPr>
        <w:rPr>
          <w:rFonts w:cs="Arial"/>
          <w:color w:val="1F497D" w:themeColor="text2"/>
        </w:rPr>
      </w:pPr>
    </w:p>
    <w:p w14:paraId="31C8894D" w14:textId="77777777" w:rsidR="00A84A5C" w:rsidRPr="0056191B" w:rsidRDefault="00A84A5C" w:rsidP="00020771">
      <w:pPr>
        <w:jc w:val="both"/>
        <w:rPr>
          <w:rFonts w:cs="Arial"/>
          <w:b/>
          <w:color w:val="000000" w:themeColor="text1"/>
        </w:rPr>
      </w:pPr>
      <w:r w:rsidRPr="0056191B">
        <w:rPr>
          <w:rFonts w:cs="Arial"/>
          <w:b/>
          <w:color w:val="000000" w:themeColor="text1"/>
        </w:rPr>
        <w:t xml:space="preserve">Appointing a </w:t>
      </w:r>
      <w:r w:rsidR="006222BC">
        <w:rPr>
          <w:rFonts w:cs="Arial"/>
          <w:b/>
          <w:color w:val="000000" w:themeColor="text1"/>
        </w:rPr>
        <w:t>deputy Safeguarding G</w:t>
      </w:r>
      <w:r w:rsidRPr="0056191B">
        <w:rPr>
          <w:rFonts w:cs="Arial"/>
          <w:b/>
          <w:color w:val="000000" w:themeColor="text1"/>
        </w:rPr>
        <w:t>overnor</w:t>
      </w:r>
      <w:r w:rsidR="00AD16C6">
        <w:rPr>
          <w:rFonts w:cs="Arial"/>
          <w:b/>
          <w:color w:val="000000" w:themeColor="text1"/>
        </w:rPr>
        <w:t xml:space="preserve"> or Trustee</w:t>
      </w:r>
      <w:r w:rsidRPr="0056191B">
        <w:rPr>
          <w:rFonts w:cs="Arial"/>
          <w:b/>
          <w:color w:val="000000" w:themeColor="text1"/>
        </w:rPr>
        <w:t xml:space="preserve"> is best practice. This ensures that th</w:t>
      </w:r>
      <w:r w:rsidR="00402ED1">
        <w:rPr>
          <w:rFonts w:cs="Arial"/>
          <w:b/>
          <w:color w:val="000000" w:themeColor="text1"/>
        </w:rPr>
        <w:t>e responsibility and workload are</w:t>
      </w:r>
      <w:r w:rsidRPr="0056191B">
        <w:rPr>
          <w:rFonts w:cs="Arial"/>
          <w:b/>
          <w:color w:val="000000" w:themeColor="text1"/>
        </w:rPr>
        <w:t xml:space="preserve"> distributed and that there is a clear succession plan.</w:t>
      </w:r>
    </w:p>
    <w:p w14:paraId="75482942" w14:textId="77777777" w:rsidR="00C866A1" w:rsidRPr="00C866A1" w:rsidRDefault="00C866A1" w:rsidP="00020771">
      <w:pPr>
        <w:jc w:val="both"/>
        <w:rPr>
          <w:rFonts w:cs="Arial"/>
        </w:rPr>
      </w:pPr>
    </w:p>
    <w:p w14:paraId="6C63C475" w14:textId="77777777" w:rsidR="00065045" w:rsidRPr="009A0FE9" w:rsidRDefault="00B543AE" w:rsidP="00020771">
      <w:pPr>
        <w:pStyle w:val="CM2"/>
        <w:spacing w:line="240" w:lineRule="auto"/>
        <w:jc w:val="both"/>
        <w:rPr>
          <w:rStyle w:val="Heading2Char"/>
          <w:rFonts w:ascii="Calibri" w:hAnsi="Calibri" w:cs="Arial"/>
          <w:b w:val="0"/>
          <w:bCs w:val="0"/>
          <w:sz w:val="22"/>
          <w:szCs w:val="24"/>
        </w:rPr>
      </w:pPr>
      <w:r w:rsidRPr="00C866A1">
        <w:rPr>
          <w:rFonts w:ascii="Calibri" w:hAnsi="Calibri"/>
          <w:sz w:val="22"/>
        </w:rPr>
        <w:t>These terms of reference should be reviewed annually by the Governing Board and when there are any changes to the Governing Board’s membership</w:t>
      </w:r>
      <w:r w:rsidR="0011451E">
        <w:rPr>
          <w:rFonts w:ascii="Calibri" w:hAnsi="Calibri"/>
          <w:sz w:val="22"/>
        </w:rPr>
        <w:t>.</w:t>
      </w:r>
    </w:p>
    <w:p w14:paraId="4A74A388" w14:textId="77777777" w:rsidR="008140BB" w:rsidRDefault="008140BB" w:rsidP="00020771">
      <w:pPr>
        <w:jc w:val="both"/>
        <w:rPr>
          <w:rStyle w:val="Heading2Char"/>
          <w:sz w:val="22"/>
          <w:szCs w:val="22"/>
          <w:lang w:eastAsia="en-GB"/>
        </w:rPr>
      </w:pPr>
    </w:p>
    <w:p w14:paraId="77B268F3" w14:textId="77777777" w:rsidR="008140BB" w:rsidRDefault="008C5FBB" w:rsidP="00020771">
      <w:pPr>
        <w:jc w:val="both"/>
        <w:rPr>
          <w:i/>
        </w:rPr>
      </w:pPr>
      <w:r>
        <w:rPr>
          <w:b/>
          <w:sz w:val="24"/>
          <w:szCs w:val="24"/>
        </w:rPr>
        <w:t>Duties which are d</w:t>
      </w:r>
      <w:r w:rsidR="00C866A1" w:rsidRPr="002C19A0">
        <w:rPr>
          <w:b/>
          <w:sz w:val="24"/>
          <w:szCs w:val="24"/>
        </w:rPr>
        <w:t>elega</w:t>
      </w:r>
      <w:r w:rsidR="00C866A1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ed to this governor</w:t>
      </w:r>
      <w:r w:rsidR="00AD16C6">
        <w:rPr>
          <w:b/>
          <w:sz w:val="24"/>
          <w:szCs w:val="24"/>
        </w:rPr>
        <w:t>/trustee</w:t>
      </w:r>
      <w:r>
        <w:rPr>
          <w:b/>
          <w:sz w:val="24"/>
          <w:szCs w:val="24"/>
        </w:rPr>
        <w:t>:</w:t>
      </w:r>
      <w:r w:rsidR="00C866A1">
        <w:rPr>
          <w:b/>
          <w:sz w:val="24"/>
          <w:szCs w:val="24"/>
        </w:rPr>
        <w:t xml:space="preserve"> </w:t>
      </w:r>
      <w:proofErr w:type="gramStart"/>
      <w:r w:rsidR="00C866A1">
        <w:rPr>
          <w:b/>
          <w:sz w:val="24"/>
          <w:szCs w:val="24"/>
        </w:rPr>
        <w:t xml:space="preserve">   </w:t>
      </w:r>
      <w:r w:rsidR="008140BB" w:rsidRPr="008C5FBB">
        <w:rPr>
          <w:i/>
        </w:rPr>
        <w:t>(</w:t>
      </w:r>
      <w:proofErr w:type="gramEnd"/>
      <w:r w:rsidR="008140BB" w:rsidRPr="008C5FBB">
        <w:rPr>
          <w:i/>
        </w:rPr>
        <w:t>Gov</w:t>
      </w:r>
      <w:r w:rsidR="009B0FE5">
        <w:rPr>
          <w:i/>
        </w:rPr>
        <w:t>ernance Handbook</w:t>
      </w:r>
      <w:r w:rsidR="008140BB" w:rsidRPr="008C5FBB">
        <w:rPr>
          <w:i/>
        </w:rPr>
        <w:t>)</w:t>
      </w:r>
    </w:p>
    <w:p w14:paraId="12713C99" w14:textId="77777777" w:rsidR="008140BB" w:rsidRDefault="00C866A1" w:rsidP="00020771">
      <w:pPr>
        <w:jc w:val="both"/>
        <w:rPr>
          <w:i/>
        </w:rPr>
      </w:pPr>
      <w:r w:rsidRPr="008C5FBB">
        <w:rPr>
          <w:i/>
        </w:rPr>
        <w:t>Governing boards may use their powers to delegate functions and decisions to committees or individua</w:t>
      </w:r>
      <w:r w:rsidR="008A22DC">
        <w:rPr>
          <w:i/>
        </w:rPr>
        <w:t>l governors. It is the overall Governing B</w:t>
      </w:r>
      <w:r w:rsidRPr="008C5FBB">
        <w:rPr>
          <w:i/>
        </w:rPr>
        <w:t xml:space="preserve">oard, however, that in all cases remains accountable in law and to Ofsted for the exercise of its functions.      </w:t>
      </w:r>
    </w:p>
    <w:p w14:paraId="1D2E790C" w14:textId="77777777" w:rsidR="009A0FE9" w:rsidRPr="008C5FBB" w:rsidRDefault="00C866A1" w:rsidP="00020771">
      <w:pPr>
        <w:jc w:val="both"/>
        <w:rPr>
          <w:i/>
        </w:rPr>
      </w:pPr>
      <w:r w:rsidRPr="008C5FBB">
        <w:rPr>
          <w:i/>
        </w:rPr>
        <w:t xml:space="preserve">                                             </w:t>
      </w:r>
      <w:r w:rsidR="008140BB">
        <w:rPr>
          <w:i/>
        </w:rPr>
        <w:t xml:space="preserve">                        </w:t>
      </w:r>
    </w:p>
    <w:p w14:paraId="1AE6956E" w14:textId="77777777" w:rsidR="009A0FE9" w:rsidRDefault="009A0FE9" w:rsidP="00020771">
      <w:pPr>
        <w:pStyle w:val="CM154"/>
        <w:ind w:right="11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402ED1">
        <w:rPr>
          <w:rFonts w:ascii="Calibri" w:hAnsi="Calibri"/>
          <w:sz w:val="22"/>
          <w:szCs w:val="22"/>
        </w:rPr>
        <w:t>t is the responsibility of the Governing B</w:t>
      </w:r>
      <w:r>
        <w:rPr>
          <w:rFonts w:ascii="Calibri" w:hAnsi="Calibri"/>
          <w:sz w:val="22"/>
          <w:szCs w:val="22"/>
        </w:rPr>
        <w:t xml:space="preserve">oard to ensure that the school’s safeguarding, recruitment and managing allegations procedures </w:t>
      </w:r>
      <w:proofErr w:type="gramStart"/>
      <w:r>
        <w:rPr>
          <w:rFonts w:ascii="Calibri" w:hAnsi="Calibri"/>
          <w:sz w:val="22"/>
          <w:szCs w:val="22"/>
        </w:rPr>
        <w:t>take into account</w:t>
      </w:r>
      <w:proofErr w:type="gramEnd"/>
      <w:r>
        <w:rPr>
          <w:rFonts w:ascii="Calibri" w:hAnsi="Calibri"/>
          <w:sz w:val="22"/>
          <w:szCs w:val="22"/>
        </w:rPr>
        <w:t xml:space="preserve"> the procedures and practice of the local authority and </w:t>
      </w:r>
      <w:r w:rsidR="00C64E13"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>SCB and national guidance.</w:t>
      </w:r>
    </w:p>
    <w:p w14:paraId="1AFF6F29" w14:textId="77777777" w:rsidR="009A0FE9" w:rsidRDefault="009A0FE9" w:rsidP="00020771">
      <w:pPr>
        <w:pStyle w:val="CM154"/>
        <w:ind w:right="117"/>
        <w:jc w:val="both"/>
        <w:rPr>
          <w:rFonts w:ascii="Calibri" w:hAnsi="Calibri"/>
          <w:sz w:val="22"/>
          <w:szCs w:val="22"/>
        </w:rPr>
      </w:pPr>
    </w:p>
    <w:p w14:paraId="54583556" w14:textId="77777777" w:rsidR="006222BC" w:rsidRDefault="006222BC" w:rsidP="00020771">
      <w:pPr>
        <w:pStyle w:val="CM154"/>
        <w:ind w:right="11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addition to considering the delegated responsibilities of the Safeguarding </w:t>
      </w:r>
      <w:r w:rsidR="00AD16C6">
        <w:rPr>
          <w:rFonts w:ascii="Calibri" w:hAnsi="Calibri" w:cs="Calibri"/>
          <w:sz w:val="22"/>
          <w:szCs w:val="22"/>
        </w:rPr>
        <w:t>Lead</w:t>
      </w:r>
      <w:r w:rsidR="0078460B">
        <w:rPr>
          <w:rFonts w:ascii="Calibri" w:hAnsi="Calibri" w:cs="Calibri"/>
          <w:sz w:val="22"/>
          <w:szCs w:val="22"/>
        </w:rPr>
        <w:t xml:space="preserve"> the Governing B</w:t>
      </w:r>
      <w:r>
        <w:rPr>
          <w:rFonts w:ascii="Calibri" w:hAnsi="Calibri" w:cs="Calibri"/>
          <w:sz w:val="22"/>
          <w:szCs w:val="22"/>
        </w:rPr>
        <w:t>oard should also nominate a member to be responsible for liaising with the local authority and other agencies in the event of an allegation bein</w:t>
      </w:r>
      <w:r w:rsidR="0078460B">
        <w:rPr>
          <w:rFonts w:ascii="Calibri" w:hAnsi="Calibri" w:cs="Calibri"/>
          <w:sz w:val="22"/>
          <w:szCs w:val="22"/>
        </w:rPr>
        <w:t xml:space="preserve">g made against the </w:t>
      </w:r>
      <w:r w:rsidR="009B0FE5">
        <w:rPr>
          <w:rFonts w:ascii="Calibri" w:hAnsi="Calibri" w:cs="Calibri"/>
          <w:sz w:val="22"/>
          <w:szCs w:val="22"/>
        </w:rPr>
        <w:t>Headteacher (</w:t>
      </w:r>
      <w:r>
        <w:rPr>
          <w:rFonts w:ascii="Calibri" w:hAnsi="Calibri" w:cs="Calibri"/>
          <w:sz w:val="22"/>
          <w:szCs w:val="22"/>
        </w:rPr>
        <w:t>Keeping Children Safe in Education [KCSiE] guidance states that this should be</w:t>
      </w:r>
      <w:r w:rsidR="0078460B">
        <w:rPr>
          <w:rFonts w:ascii="Calibri" w:hAnsi="Calibri" w:cs="Calibri"/>
          <w:sz w:val="22"/>
          <w:szCs w:val="22"/>
        </w:rPr>
        <w:t xml:space="preserve"> the C</w:t>
      </w:r>
      <w:r>
        <w:rPr>
          <w:rFonts w:ascii="Calibri" w:hAnsi="Calibri" w:cs="Calibri"/>
          <w:sz w:val="22"/>
          <w:szCs w:val="22"/>
        </w:rPr>
        <w:t>hair).</w:t>
      </w:r>
    </w:p>
    <w:p w14:paraId="5702FBFB" w14:textId="77777777" w:rsidR="009A0FE9" w:rsidRPr="0011451E" w:rsidRDefault="009A0FE9" w:rsidP="009A0FE9">
      <w:pPr>
        <w:pStyle w:val="CM154"/>
        <w:ind w:right="117"/>
        <w:rPr>
          <w:rFonts w:ascii="Calibri" w:hAnsi="Calibri"/>
          <w:sz w:val="16"/>
          <w:szCs w:val="22"/>
        </w:rPr>
      </w:pPr>
    </w:p>
    <w:p w14:paraId="2889C0EC" w14:textId="77777777" w:rsidR="00B543AE" w:rsidRDefault="0011451E" w:rsidP="0011451E">
      <w:pPr>
        <w:pStyle w:val="CM2"/>
        <w:spacing w:line="240" w:lineRule="auto"/>
        <w:jc w:val="center"/>
        <w:rPr>
          <w:rFonts w:ascii="Calibri" w:hAnsi="Calibri"/>
          <w:bCs/>
          <w:szCs w:val="22"/>
        </w:rPr>
      </w:pPr>
      <w:proofErr w:type="gramStart"/>
      <w:r w:rsidRPr="0011451E">
        <w:rPr>
          <w:rFonts w:ascii="Calibri" w:hAnsi="Calibri"/>
          <w:b/>
          <w:bCs/>
          <w:szCs w:val="22"/>
        </w:rPr>
        <w:t>D</w:t>
      </w:r>
      <w:r w:rsidR="00A84A5C">
        <w:rPr>
          <w:rFonts w:ascii="Calibri" w:hAnsi="Calibri"/>
          <w:bCs/>
          <w:szCs w:val="22"/>
        </w:rPr>
        <w:t xml:space="preserve"> </w:t>
      </w:r>
      <w:r w:rsidRPr="0011451E">
        <w:rPr>
          <w:rFonts w:ascii="Calibri" w:hAnsi="Calibri"/>
          <w:bCs/>
          <w:szCs w:val="22"/>
        </w:rPr>
        <w:t xml:space="preserve"> Delegated</w:t>
      </w:r>
      <w:proofErr w:type="gramEnd"/>
      <w:r w:rsidRPr="0011451E">
        <w:rPr>
          <w:rFonts w:ascii="Calibri" w:hAnsi="Calibri"/>
          <w:bCs/>
          <w:szCs w:val="22"/>
        </w:rPr>
        <w:t xml:space="preserve"> to Governor</w:t>
      </w:r>
      <w:r w:rsidR="009B0FE5">
        <w:rPr>
          <w:rFonts w:ascii="Calibri" w:hAnsi="Calibri"/>
          <w:bCs/>
          <w:szCs w:val="22"/>
        </w:rPr>
        <w:t>(s)</w:t>
      </w:r>
      <w:r w:rsidR="00AD16C6">
        <w:rPr>
          <w:rFonts w:ascii="Calibri" w:hAnsi="Calibri"/>
          <w:bCs/>
          <w:szCs w:val="22"/>
        </w:rPr>
        <w:t xml:space="preserve"> / Trustee(</w:t>
      </w:r>
      <w:proofErr w:type="gramStart"/>
      <w:r w:rsidR="00AD16C6">
        <w:rPr>
          <w:rFonts w:ascii="Calibri" w:hAnsi="Calibri"/>
          <w:bCs/>
          <w:szCs w:val="22"/>
        </w:rPr>
        <w:t>s)</w:t>
      </w:r>
      <w:r w:rsidRPr="0011451E">
        <w:rPr>
          <w:rFonts w:ascii="Calibri" w:hAnsi="Calibri"/>
          <w:bCs/>
          <w:szCs w:val="22"/>
        </w:rPr>
        <w:t xml:space="preserve">   </w:t>
      </w:r>
      <w:proofErr w:type="gramEnd"/>
      <w:r w:rsidR="009B0FE5" w:rsidRPr="0011451E">
        <w:rPr>
          <w:rFonts w:ascii="Calibri" w:hAnsi="Calibri"/>
          <w:b/>
          <w:bCs/>
          <w:szCs w:val="22"/>
        </w:rPr>
        <w:t xml:space="preserve">R </w:t>
      </w:r>
      <w:r w:rsidR="009B0FE5" w:rsidRPr="0011451E">
        <w:rPr>
          <w:rFonts w:ascii="Calibri" w:hAnsi="Calibri"/>
          <w:bCs/>
          <w:szCs w:val="22"/>
        </w:rPr>
        <w:t>Recommend</w:t>
      </w:r>
      <w:r w:rsidRPr="0011451E">
        <w:rPr>
          <w:rFonts w:ascii="Calibri" w:hAnsi="Calibri"/>
          <w:bCs/>
          <w:szCs w:val="22"/>
        </w:rPr>
        <w:t xml:space="preserve"> to Full Governing Board</w:t>
      </w:r>
    </w:p>
    <w:p w14:paraId="47BAF76C" w14:textId="77777777" w:rsidR="0011451E" w:rsidRPr="0011451E" w:rsidRDefault="0011451E" w:rsidP="001D5EED">
      <w:pPr>
        <w:pStyle w:val="CM2"/>
        <w:spacing w:line="240" w:lineRule="auto"/>
        <w:rPr>
          <w:rFonts w:ascii="Calibri" w:hAnsi="Calibri"/>
          <w:bCs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59"/>
        <w:gridCol w:w="757"/>
      </w:tblGrid>
      <w:tr w:rsidR="00065045" w14:paraId="39CF4911" w14:textId="77777777" w:rsidTr="008C5FBB">
        <w:tc>
          <w:tcPr>
            <w:tcW w:w="8472" w:type="dxa"/>
          </w:tcPr>
          <w:p w14:paraId="6AB2D455" w14:textId="77777777" w:rsidR="00065045" w:rsidRPr="00065045" w:rsidRDefault="00065045" w:rsidP="00020771">
            <w:pPr>
              <w:pStyle w:val="CM2"/>
              <w:spacing w:line="240" w:lineRule="auto"/>
              <w:jc w:val="both"/>
              <w:rPr>
                <w:rFonts w:ascii="Calibri" w:hAnsi="Calibri" w:cs="Times New Roman"/>
                <w:b/>
                <w:bCs/>
              </w:rPr>
            </w:pPr>
            <w:r>
              <w:rPr>
                <w:rStyle w:val="Heading2Char"/>
                <w:rFonts w:ascii="Calibri" w:hAnsi="Calibri"/>
                <w:sz w:val="24"/>
                <w:szCs w:val="24"/>
              </w:rPr>
              <w:t>T</w:t>
            </w:r>
            <w:r w:rsidR="006222BC">
              <w:rPr>
                <w:rStyle w:val="Heading2Char"/>
                <w:rFonts w:ascii="Calibri" w:hAnsi="Calibri"/>
                <w:sz w:val="24"/>
                <w:szCs w:val="24"/>
              </w:rPr>
              <w:t>he Safeguarding G</w:t>
            </w:r>
            <w:r w:rsidRPr="00065045">
              <w:rPr>
                <w:rStyle w:val="Heading2Char"/>
                <w:rFonts w:ascii="Calibri" w:hAnsi="Calibri"/>
                <w:sz w:val="24"/>
                <w:szCs w:val="24"/>
              </w:rPr>
              <w:t>overnor</w:t>
            </w:r>
            <w:r w:rsidR="006222BC">
              <w:rPr>
                <w:rStyle w:val="Heading2Char"/>
                <w:rFonts w:ascii="Calibri" w:hAnsi="Calibri"/>
                <w:sz w:val="24"/>
                <w:szCs w:val="24"/>
              </w:rPr>
              <w:t>(s)</w:t>
            </w:r>
            <w:r w:rsidR="00AD16C6">
              <w:rPr>
                <w:rStyle w:val="Heading2Char"/>
                <w:rFonts w:ascii="Calibri" w:hAnsi="Calibri"/>
                <w:sz w:val="24"/>
                <w:szCs w:val="24"/>
              </w:rPr>
              <w:t xml:space="preserve"> / Trustee(s)</w:t>
            </w:r>
            <w:r w:rsidRPr="00065045">
              <w:rPr>
                <w:rStyle w:val="Heading2Char"/>
                <w:rFonts w:ascii="Calibri" w:hAnsi="Calibri"/>
                <w:sz w:val="24"/>
                <w:szCs w:val="24"/>
              </w:rPr>
              <w:t xml:space="preserve"> will </w:t>
            </w:r>
            <w:r>
              <w:rPr>
                <w:rStyle w:val="Heading2Char"/>
                <w:rFonts w:ascii="Calibri" w:hAnsi="Calibri"/>
                <w:sz w:val="24"/>
                <w:szCs w:val="24"/>
              </w:rPr>
              <w:t>undertake</w:t>
            </w:r>
            <w:r w:rsidRPr="00065045">
              <w:rPr>
                <w:rStyle w:val="Heading2Char"/>
                <w:rFonts w:ascii="Calibri" w:hAnsi="Calibri"/>
                <w:sz w:val="24"/>
                <w:szCs w:val="24"/>
              </w:rPr>
              <w:t xml:space="preserve"> appropriate governor training </w:t>
            </w:r>
            <w:proofErr w:type="gramStart"/>
            <w:r w:rsidRPr="00065045">
              <w:rPr>
                <w:rStyle w:val="Heading2Char"/>
                <w:rFonts w:ascii="Calibri" w:hAnsi="Calibri"/>
                <w:sz w:val="24"/>
                <w:szCs w:val="24"/>
              </w:rPr>
              <w:t>in order</w:t>
            </w:r>
            <w:r>
              <w:rPr>
                <w:rStyle w:val="Heading2Char"/>
                <w:rFonts w:ascii="Calibri" w:hAnsi="Calibri"/>
                <w:sz w:val="24"/>
                <w:szCs w:val="24"/>
              </w:rPr>
              <w:t xml:space="preserve"> to</w:t>
            </w:r>
            <w:proofErr w:type="gramEnd"/>
            <w:r>
              <w:rPr>
                <w:rStyle w:val="Heading2Char"/>
                <w:rFonts w:ascii="Calibri" w:hAnsi="Calibri"/>
                <w:sz w:val="24"/>
                <w:szCs w:val="24"/>
              </w:rPr>
              <w:t xml:space="preserve"> fully understand their role</w:t>
            </w:r>
            <w:r w:rsidR="00512E34">
              <w:rPr>
                <w:rStyle w:val="Heading2Char"/>
                <w:rFonts w:ascii="Calibri" w:hAnsi="Calibri"/>
                <w:sz w:val="24"/>
                <w:szCs w:val="24"/>
              </w:rPr>
              <w:t xml:space="preserve"> </w:t>
            </w:r>
            <w:r w:rsidR="00512E34" w:rsidRPr="00512E34">
              <w:rPr>
                <w:rStyle w:val="Heading2Char"/>
                <w:rFonts w:ascii="Calibri" w:hAnsi="Calibri"/>
                <w:sz w:val="24"/>
                <w:szCs w:val="24"/>
              </w:rPr>
              <w:t>including, where possible and appropriate, joining relevant staff training to keep updated.</w:t>
            </w:r>
          </w:p>
        </w:tc>
        <w:tc>
          <w:tcPr>
            <w:tcW w:w="770" w:type="dxa"/>
          </w:tcPr>
          <w:p w14:paraId="6988A282" w14:textId="77777777" w:rsidR="00065045" w:rsidRPr="00D17D74" w:rsidRDefault="00065045" w:rsidP="00D17D74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17D74"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</w:tr>
      <w:tr w:rsidR="009A0FE9" w14:paraId="6372254A" w14:textId="77777777" w:rsidTr="008C5FBB">
        <w:tc>
          <w:tcPr>
            <w:tcW w:w="8472" w:type="dxa"/>
          </w:tcPr>
          <w:p w14:paraId="6032E3F8" w14:textId="77777777" w:rsidR="009A0FE9" w:rsidRPr="009A0FE9" w:rsidRDefault="008A22DC" w:rsidP="00020771">
            <w:pPr>
              <w:pStyle w:val="CM2"/>
              <w:spacing w:line="240" w:lineRule="auto"/>
              <w:jc w:val="both"/>
              <w:rPr>
                <w:rStyle w:val="Heading2Char"/>
                <w:rFonts w:ascii="Calibri" w:hAnsi="Calibri"/>
                <w:b w:val="0"/>
                <w:sz w:val="22"/>
                <w:szCs w:val="22"/>
              </w:rPr>
            </w:pPr>
            <w:r>
              <w:rPr>
                <w:rStyle w:val="Heading2Char"/>
                <w:rFonts w:ascii="Calibri" w:hAnsi="Calibri"/>
                <w:b w:val="0"/>
                <w:sz w:val="22"/>
                <w:szCs w:val="22"/>
              </w:rPr>
              <w:t>To keep the Governing B</w:t>
            </w:r>
            <w:r w:rsidR="009A0FE9" w:rsidRPr="009A0FE9">
              <w:rPr>
                <w:rStyle w:val="Heading2Char"/>
                <w:rFonts w:ascii="Calibri" w:hAnsi="Calibri"/>
                <w:b w:val="0"/>
                <w:sz w:val="22"/>
                <w:szCs w:val="22"/>
              </w:rPr>
              <w:t xml:space="preserve">oard up to date with </w:t>
            </w:r>
            <w:r w:rsidR="006222BC">
              <w:rPr>
                <w:rStyle w:val="Heading2Char"/>
                <w:rFonts w:ascii="Calibri" w:hAnsi="Calibri"/>
                <w:b w:val="0"/>
                <w:sz w:val="22"/>
                <w:szCs w:val="22"/>
              </w:rPr>
              <w:t>work undertaken by the Safeguarding G</w:t>
            </w:r>
            <w:r w:rsidR="009A0FE9">
              <w:rPr>
                <w:rStyle w:val="Heading2Char"/>
                <w:rFonts w:ascii="Calibri" w:hAnsi="Calibri"/>
                <w:b w:val="0"/>
                <w:sz w:val="22"/>
                <w:szCs w:val="22"/>
              </w:rPr>
              <w:t>overnor</w:t>
            </w:r>
            <w:r w:rsidR="00AD16C6">
              <w:rPr>
                <w:rStyle w:val="Heading2Char"/>
                <w:rFonts w:ascii="Calibri" w:hAnsi="Calibri"/>
                <w:b w:val="0"/>
                <w:sz w:val="22"/>
                <w:szCs w:val="22"/>
              </w:rPr>
              <w:t>/Trustee</w:t>
            </w:r>
            <w:r w:rsidR="009A0FE9">
              <w:rPr>
                <w:rStyle w:val="Heading2Char"/>
                <w:rFonts w:ascii="Calibri" w:hAnsi="Calibri"/>
                <w:b w:val="0"/>
                <w:sz w:val="22"/>
                <w:szCs w:val="22"/>
              </w:rPr>
              <w:t xml:space="preserve"> through regular </w:t>
            </w:r>
            <w:r w:rsidR="008140BB">
              <w:rPr>
                <w:rStyle w:val="Heading2Char"/>
                <w:rFonts w:ascii="Calibri" w:hAnsi="Calibri"/>
                <w:b w:val="0"/>
                <w:sz w:val="22"/>
                <w:szCs w:val="22"/>
              </w:rPr>
              <w:t>(</w:t>
            </w:r>
            <w:r w:rsidR="0059722C">
              <w:rPr>
                <w:rStyle w:val="Heading2Char"/>
                <w:rFonts w:ascii="Calibri" w:hAnsi="Calibri"/>
                <w:b w:val="0"/>
                <w:sz w:val="22"/>
                <w:szCs w:val="22"/>
              </w:rPr>
              <w:t xml:space="preserve">termly) </w:t>
            </w:r>
            <w:r w:rsidR="009A0FE9">
              <w:rPr>
                <w:rStyle w:val="Heading2Char"/>
                <w:rFonts w:ascii="Calibri" w:hAnsi="Calibri"/>
                <w:b w:val="0"/>
                <w:sz w:val="22"/>
                <w:szCs w:val="22"/>
              </w:rPr>
              <w:t>written reports supplied to the clerk to disseminate to the FGB</w:t>
            </w:r>
            <w:r w:rsidR="00384A18">
              <w:rPr>
                <w:rStyle w:val="Heading2Char"/>
                <w:rFonts w:ascii="Calibri" w:hAnsi="Calibri"/>
                <w:b w:val="0"/>
                <w:sz w:val="22"/>
                <w:szCs w:val="22"/>
              </w:rPr>
              <w:t>.</w:t>
            </w:r>
            <w:r w:rsidR="008140BB">
              <w:rPr>
                <w:rStyle w:val="Heading2Char"/>
                <w:rFonts w:ascii="Calibri" w:hAnsi="Calibri"/>
                <w:b w:val="0"/>
                <w:sz w:val="22"/>
                <w:szCs w:val="22"/>
              </w:rPr>
              <w:t xml:space="preserve">  (To ensure that statutory requirements are met, use the termly safeguarding data collection sheet found on Govern</w:t>
            </w:r>
            <w:r w:rsidR="00F13986">
              <w:rPr>
                <w:rStyle w:val="Heading2Char"/>
                <w:rFonts w:ascii="Calibri" w:hAnsi="Calibri"/>
                <w:b w:val="0"/>
                <w:sz w:val="22"/>
                <w:szCs w:val="22"/>
              </w:rPr>
              <w:t>ance</w:t>
            </w:r>
            <w:r w:rsidR="008140BB">
              <w:rPr>
                <w:rStyle w:val="Heading2Char"/>
                <w:rFonts w:ascii="Calibri" w:hAnsi="Calibri"/>
                <w:b w:val="0"/>
                <w:sz w:val="22"/>
                <w:szCs w:val="22"/>
              </w:rPr>
              <w:t xml:space="preserve"> pages of Babcock LDP website</w:t>
            </w:r>
            <w:r w:rsidR="00682D32">
              <w:rPr>
                <w:rStyle w:val="Heading2Char"/>
                <w:rFonts w:ascii="Calibri" w:hAnsi="Calibri"/>
                <w:b w:val="0"/>
                <w:sz w:val="22"/>
                <w:szCs w:val="22"/>
              </w:rPr>
              <w:t>.</w:t>
            </w:r>
            <w:r w:rsidR="008140BB">
              <w:rPr>
                <w:rStyle w:val="Heading2Char"/>
                <w:rFonts w:ascii="Calibri" w:hAnsi="Calibri"/>
                <w:b w:val="0"/>
                <w:sz w:val="22"/>
                <w:szCs w:val="22"/>
              </w:rPr>
              <w:t>)</w:t>
            </w:r>
          </w:p>
        </w:tc>
        <w:tc>
          <w:tcPr>
            <w:tcW w:w="770" w:type="dxa"/>
          </w:tcPr>
          <w:p w14:paraId="1B609649" w14:textId="77777777" w:rsidR="009A0FE9" w:rsidRPr="00D17D74" w:rsidRDefault="0059722C" w:rsidP="00D17D74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</w:tr>
      <w:tr w:rsidR="008C5FBB" w14:paraId="7C41E680" w14:textId="77777777" w:rsidTr="008C5FBB">
        <w:tc>
          <w:tcPr>
            <w:tcW w:w="8472" w:type="dxa"/>
          </w:tcPr>
          <w:p w14:paraId="2D0D7F9F" w14:textId="77777777" w:rsidR="008C5FBB" w:rsidRPr="00B6272C" w:rsidRDefault="008C5FBB" w:rsidP="00020771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To ensure that the school appoints a Designated Safeguarding Lead (DSL) for child protection who is a member of the senior leadership team and who has undertaken training in inter</w:t>
            </w:r>
            <w:r w:rsidR="008A22DC">
              <w:rPr>
                <w:rFonts w:ascii="Calibri" w:hAnsi="Calibri"/>
                <w:color w:val="auto"/>
                <w:sz w:val="22"/>
                <w:szCs w:val="22"/>
              </w:rPr>
              <w:t>-agency working, in addition to</w:t>
            </w:r>
            <w:r w:rsidR="00402ED1">
              <w:rPr>
                <w:rFonts w:ascii="Calibri" w:hAnsi="Calibri"/>
                <w:color w:val="auto"/>
                <w:sz w:val="22"/>
                <w:szCs w:val="22"/>
              </w:rPr>
              <w:t xml:space="preserve"> child protection training</w:t>
            </w:r>
            <w:r w:rsidR="00384A18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770" w:type="dxa"/>
          </w:tcPr>
          <w:p w14:paraId="79E5B446" w14:textId="77777777" w:rsidR="008C5FBB" w:rsidRPr="00D17D74" w:rsidRDefault="00B6272C" w:rsidP="00D17D74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17D74"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</w:tr>
      <w:tr w:rsidR="008C5FBB" w14:paraId="22A670D1" w14:textId="77777777" w:rsidTr="008C5FBB">
        <w:tc>
          <w:tcPr>
            <w:tcW w:w="8472" w:type="dxa"/>
          </w:tcPr>
          <w:p w14:paraId="0734AD1F" w14:textId="77777777" w:rsidR="008C5FBB" w:rsidRPr="00B6272C" w:rsidRDefault="00B6272C" w:rsidP="00020771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To ensure that the DSL role is clearly defined in the role holder’s job description</w:t>
            </w:r>
            <w:r w:rsidR="00DC7C61">
              <w:rPr>
                <w:rFonts w:ascii="Calibri" w:hAnsi="Calibri"/>
                <w:color w:val="auto"/>
                <w:sz w:val="22"/>
                <w:szCs w:val="22"/>
              </w:rPr>
              <w:t xml:space="preserve"> and the DSL receives refresher training at prescribed intervals</w:t>
            </w:r>
            <w:r w:rsidR="00384A18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770" w:type="dxa"/>
          </w:tcPr>
          <w:p w14:paraId="0AE2320A" w14:textId="77777777" w:rsidR="008C5FBB" w:rsidRPr="00D17D74" w:rsidRDefault="00B6272C" w:rsidP="00D17D74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17D74"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</w:tr>
      <w:tr w:rsidR="00DC7C61" w14:paraId="6DA55279" w14:textId="77777777" w:rsidTr="008C5FBB">
        <w:tc>
          <w:tcPr>
            <w:tcW w:w="8472" w:type="dxa"/>
          </w:tcPr>
          <w:p w14:paraId="6642CAD4" w14:textId="77777777" w:rsidR="00DC7C61" w:rsidRDefault="00DC7C61" w:rsidP="00020771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 xml:space="preserve">Monitor </w:t>
            </w:r>
            <w:r w:rsidR="0059722C">
              <w:rPr>
                <w:rFonts w:ascii="Calibri" w:hAnsi="Calibri"/>
                <w:color w:val="auto"/>
                <w:sz w:val="22"/>
                <w:szCs w:val="22"/>
              </w:rPr>
              <w:t xml:space="preserve">and ensure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that all staff, including temporary staff and volunteers</w:t>
            </w:r>
            <w:r w:rsidR="0059722C">
              <w:rPr>
                <w:rFonts w:ascii="Calibri" w:hAnsi="Calibri"/>
                <w:color w:val="auto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are provided with the school’s </w:t>
            </w:r>
            <w:r w:rsidR="0011451E">
              <w:rPr>
                <w:rFonts w:ascii="Calibri" w:hAnsi="Calibri"/>
                <w:color w:val="auto"/>
                <w:sz w:val="22"/>
                <w:szCs w:val="22"/>
              </w:rPr>
              <w:t xml:space="preserve">safeguarding /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child protection policy and staff behaviour policy</w:t>
            </w:r>
            <w:r w:rsidR="008140BB">
              <w:rPr>
                <w:rFonts w:ascii="Calibri" w:hAnsi="Calibri"/>
                <w:color w:val="auto"/>
                <w:sz w:val="22"/>
                <w:szCs w:val="22"/>
              </w:rPr>
              <w:t>/code of conduct</w:t>
            </w:r>
            <w:r w:rsidR="00682D32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770" w:type="dxa"/>
          </w:tcPr>
          <w:p w14:paraId="2B6C1D1B" w14:textId="77777777" w:rsidR="00DC7C61" w:rsidRPr="00D17D74" w:rsidRDefault="0059722C" w:rsidP="00D17D74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</w:tr>
      <w:tr w:rsidR="008C5FBB" w14:paraId="5B9C086B" w14:textId="77777777" w:rsidTr="008C5FBB">
        <w:tc>
          <w:tcPr>
            <w:tcW w:w="8472" w:type="dxa"/>
          </w:tcPr>
          <w:p w14:paraId="7A59D89A" w14:textId="77777777" w:rsidR="008C5FBB" w:rsidRPr="00B6272C" w:rsidRDefault="00B6272C" w:rsidP="00020771">
            <w:pPr>
              <w:pStyle w:val="Default"/>
              <w:jc w:val="both"/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To monitor </w:t>
            </w:r>
            <w:r w:rsidR="0059722C">
              <w:rPr>
                <w:rFonts w:ascii="Calibri" w:hAnsi="Calibri"/>
                <w:color w:val="auto"/>
                <w:sz w:val="22"/>
                <w:szCs w:val="22"/>
              </w:rPr>
              <w:t>and evaluate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402ED1">
              <w:rPr>
                <w:rFonts w:ascii="Calibri" w:hAnsi="Calibri"/>
                <w:color w:val="auto"/>
                <w:sz w:val="22"/>
                <w:szCs w:val="22"/>
              </w:rPr>
              <w:t xml:space="preserve">the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school</w:t>
            </w:r>
            <w:r w:rsidR="0059722C">
              <w:rPr>
                <w:rFonts w:ascii="Calibri" w:hAnsi="Calibri"/>
                <w:color w:val="auto"/>
                <w:sz w:val="22"/>
                <w:szCs w:val="22"/>
              </w:rPr>
              <w:t>’s application of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the agreed child protection policy and procedures, including the staff behaviour policy/code of conduct</w:t>
            </w:r>
            <w:r w:rsidR="00384A18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770" w:type="dxa"/>
          </w:tcPr>
          <w:p w14:paraId="63D77478" w14:textId="77777777" w:rsidR="008C5FBB" w:rsidRPr="00D17D74" w:rsidRDefault="00B6272C" w:rsidP="00D17D74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17D74"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</w:tr>
      <w:tr w:rsidR="008C5FBB" w14:paraId="59337B52" w14:textId="77777777" w:rsidTr="008C5FBB">
        <w:tc>
          <w:tcPr>
            <w:tcW w:w="8472" w:type="dxa"/>
          </w:tcPr>
          <w:p w14:paraId="0BFBCF22" w14:textId="77777777" w:rsidR="008C5FBB" w:rsidRDefault="00B6272C" w:rsidP="0002077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</w:t>
            </w:r>
            <w:r w:rsidR="00DB3D49">
              <w:rPr>
                <w:rFonts w:ascii="Calibri" w:hAnsi="Calibri"/>
                <w:sz w:val="22"/>
                <w:szCs w:val="22"/>
              </w:rPr>
              <w:t xml:space="preserve"> consult with the DSL and</w:t>
            </w:r>
            <w:r>
              <w:rPr>
                <w:rFonts w:ascii="Calibri" w:hAnsi="Calibri"/>
                <w:sz w:val="22"/>
                <w:szCs w:val="22"/>
              </w:rPr>
              <w:t xml:space="preserve"> recommend policies</w:t>
            </w:r>
            <w:r w:rsidR="0052698D">
              <w:rPr>
                <w:rFonts w:ascii="Calibri" w:hAnsi="Calibri"/>
                <w:sz w:val="22"/>
                <w:szCs w:val="22"/>
              </w:rPr>
              <w:t>, including the Child Protection Policy,</w:t>
            </w:r>
            <w:r>
              <w:rPr>
                <w:rFonts w:ascii="Calibri" w:hAnsi="Calibri"/>
                <w:sz w:val="22"/>
                <w:szCs w:val="22"/>
              </w:rPr>
              <w:t xml:space="preserve"> for review by the FGB</w:t>
            </w:r>
            <w:r w:rsidR="0052698D">
              <w:rPr>
                <w:rFonts w:ascii="Calibri" w:hAnsi="Calibri"/>
                <w:sz w:val="22"/>
                <w:szCs w:val="22"/>
              </w:rPr>
              <w:t>,</w:t>
            </w:r>
            <w:r w:rsidR="0059722C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checking that the school has ensured</w:t>
            </w:r>
            <w:r w:rsidR="00402ED1">
              <w:rPr>
                <w:rFonts w:ascii="Calibri" w:hAnsi="Calibri"/>
                <w:sz w:val="22"/>
                <w:szCs w:val="22"/>
              </w:rPr>
              <w:t xml:space="preserve"> that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they are consistent with </w:t>
            </w:r>
            <w:r w:rsidR="00C64E13">
              <w:rPr>
                <w:rFonts w:ascii="Calibri" w:hAnsi="Calibri"/>
                <w:color w:val="auto"/>
                <w:sz w:val="22"/>
                <w:szCs w:val="22"/>
              </w:rPr>
              <w:t>L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SCB and statutory requirements, reviewed annually</w:t>
            </w:r>
            <w:r w:rsidR="0052698D">
              <w:rPr>
                <w:rFonts w:ascii="Calibri" w:hAnsi="Calibri"/>
                <w:color w:val="auto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8140BB">
              <w:rPr>
                <w:rFonts w:ascii="Calibri" w:hAnsi="Calibri"/>
                <w:color w:val="auto"/>
                <w:sz w:val="22"/>
                <w:szCs w:val="22"/>
              </w:rPr>
              <w:t xml:space="preserve">cross referenced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and made publicly available on the school’s website</w:t>
            </w:r>
            <w:r w:rsidR="00384A18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770" w:type="dxa"/>
          </w:tcPr>
          <w:p w14:paraId="56461228" w14:textId="77777777" w:rsidR="008C5FBB" w:rsidRPr="00D17D74" w:rsidRDefault="00B6272C" w:rsidP="00D17D74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17D74">
              <w:rPr>
                <w:rFonts w:ascii="Calibri" w:hAnsi="Calibri"/>
                <w:b/>
                <w:sz w:val="22"/>
                <w:szCs w:val="22"/>
              </w:rPr>
              <w:t>R</w:t>
            </w:r>
          </w:p>
        </w:tc>
      </w:tr>
      <w:tr w:rsidR="008C5FBB" w14:paraId="0B99B2FB" w14:textId="77777777" w:rsidTr="008C5FBB">
        <w:tc>
          <w:tcPr>
            <w:tcW w:w="8472" w:type="dxa"/>
          </w:tcPr>
          <w:p w14:paraId="270EDD1F" w14:textId="77777777" w:rsidR="008C5FBB" w:rsidRPr="00B6272C" w:rsidRDefault="00B6272C" w:rsidP="00020771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To monitor</w:t>
            </w:r>
            <w:r w:rsidR="0011451E">
              <w:rPr>
                <w:rFonts w:ascii="Calibri" w:hAnsi="Calibri"/>
                <w:color w:val="auto"/>
                <w:sz w:val="22"/>
                <w:szCs w:val="22"/>
              </w:rPr>
              <w:t xml:space="preserve"> and evaluate</w:t>
            </w:r>
            <w:r w:rsidR="0059722C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the school</w:t>
            </w:r>
            <w:r w:rsidR="0059722C">
              <w:rPr>
                <w:rFonts w:ascii="Calibri" w:hAnsi="Calibri"/>
                <w:color w:val="auto"/>
                <w:sz w:val="22"/>
                <w:szCs w:val="22"/>
              </w:rPr>
              <w:t>’s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procedures for dealing with allegations of abuse made against members of staff includin</w:t>
            </w:r>
            <w:r w:rsidR="008A22DC">
              <w:rPr>
                <w:rFonts w:ascii="Calibri" w:hAnsi="Calibri"/>
                <w:color w:val="auto"/>
                <w:sz w:val="22"/>
                <w:szCs w:val="22"/>
              </w:rPr>
              <w:t>g allegations made against the H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eadteacher and alle</w:t>
            </w:r>
            <w:r w:rsidR="0059722C">
              <w:rPr>
                <w:rFonts w:ascii="Calibri" w:hAnsi="Calibri"/>
                <w:color w:val="auto"/>
                <w:sz w:val="22"/>
                <w:szCs w:val="22"/>
              </w:rPr>
              <w:t xml:space="preserve">gations against other children.  Ensure that these are in line with statutory requirements and are effective.  </w:t>
            </w:r>
          </w:p>
        </w:tc>
        <w:tc>
          <w:tcPr>
            <w:tcW w:w="770" w:type="dxa"/>
          </w:tcPr>
          <w:p w14:paraId="0045AA0F" w14:textId="77777777" w:rsidR="008C5FBB" w:rsidRPr="00D17D74" w:rsidRDefault="00DC7C61" w:rsidP="00D17D74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17D74"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</w:tr>
      <w:tr w:rsidR="008C5FBB" w14:paraId="0D455228" w14:textId="77777777" w:rsidTr="008C5FBB">
        <w:tc>
          <w:tcPr>
            <w:tcW w:w="8472" w:type="dxa"/>
          </w:tcPr>
          <w:p w14:paraId="2273FD23" w14:textId="77777777" w:rsidR="008C5FBB" w:rsidRDefault="00B6272C" w:rsidP="00020771">
            <w:pPr>
              <w:autoSpaceDE w:val="0"/>
              <w:autoSpaceDN w:val="0"/>
              <w:jc w:val="both"/>
            </w:pPr>
            <w:r>
              <w:t>To monitor</w:t>
            </w:r>
            <w:r w:rsidR="0011451E">
              <w:t xml:space="preserve"> and evaluate</w:t>
            </w:r>
            <w:r>
              <w:t xml:space="preserve"> the school</w:t>
            </w:r>
            <w:r w:rsidR="0059722C">
              <w:t>’s</w:t>
            </w:r>
            <w:r>
              <w:t xml:space="preserve"> safer recruitment procedures, including </w:t>
            </w:r>
            <w:r>
              <w:rPr>
                <w:lang w:eastAsia="en-GB"/>
              </w:rPr>
              <w:t>statutory checks on staff suitability to work with children and disqualificat</w:t>
            </w:r>
            <w:r w:rsidR="0059722C">
              <w:rPr>
                <w:lang w:eastAsia="en-GB"/>
              </w:rPr>
              <w:t xml:space="preserve">ion by association regulations.  Ensure these are followed.  </w:t>
            </w:r>
          </w:p>
        </w:tc>
        <w:tc>
          <w:tcPr>
            <w:tcW w:w="770" w:type="dxa"/>
          </w:tcPr>
          <w:p w14:paraId="56C2E12D" w14:textId="77777777" w:rsidR="008C5FBB" w:rsidRPr="00D17D74" w:rsidRDefault="00DC7C61" w:rsidP="00D17D74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17D74"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</w:tr>
      <w:tr w:rsidR="008C5FBB" w14:paraId="2B35EA46" w14:textId="77777777" w:rsidTr="008C5FBB">
        <w:tc>
          <w:tcPr>
            <w:tcW w:w="8472" w:type="dxa"/>
          </w:tcPr>
          <w:p w14:paraId="376D7963" w14:textId="77777777" w:rsidR="008C5FBB" w:rsidRPr="00DC7C61" w:rsidRDefault="00DC7C61" w:rsidP="00020771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To </w:t>
            </w:r>
            <w:r w:rsidR="00877C40">
              <w:rPr>
                <w:rFonts w:ascii="Calibri" w:hAnsi="Calibri"/>
                <w:color w:val="auto"/>
                <w:sz w:val="22"/>
                <w:szCs w:val="22"/>
              </w:rPr>
              <w:t>m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onitor</w:t>
            </w:r>
            <w:r w:rsidR="0011451E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the staff train</w:t>
            </w:r>
            <w:r w:rsidR="008140BB">
              <w:rPr>
                <w:rFonts w:ascii="Calibri" w:hAnsi="Calibri"/>
                <w:color w:val="auto"/>
                <w:sz w:val="22"/>
                <w:szCs w:val="22"/>
              </w:rPr>
              <w:t xml:space="preserve">ing requirements for all staff and volunteers,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including the </w:t>
            </w:r>
            <w:r w:rsidR="008A22DC">
              <w:rPr>
                <w:rFonts w:ascii="Calibri" w:hAnsi="Calibri"/>
                <w:color w:val="auto"/>
                <w:sz w:val="22"/>
                <w:szCs w:val="22"/>
              </w:rPr>
              <w:t>H</w:t>
            </w:r>
            <w:r w:rsidR="0059722C">
              <w:rPr>
                <w:rFonts w:ascii="Calibri" w:hAnsi="Calibri"/>
                <w:color w:val="auto"/>
                <w:sz w:val="22"/>
                <w:szCs w:val="22"/>
              </w:rPr>
              <w:t>eadteacher and ensure these meet statutory requirements.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Check that all staff receive information on induction about the school’s safeguarding arrangements, staff behaviour policy or code of c</w:t>
            </w:r>
            <w:r w:rsidR="0059722C">
              <w:rPr>
                <w:rFonts w:ascii="Calibri" w:hAnsi="Calibri"/>
                <w:color w:val="auto"/>
                <w:sz w:val="22"/>
                <w:szCs w:val="22"/>
              </w:rPr>
              <w:t>onduct and the role of the DSL.</w:t>
            </w:r>
          </w:p>
        </w:tc>
        <w:tc>
          <w:tcPr>
            <w:tcW w:w="770" w:type="dxa"/>
          </w:tcPr>
          <w:p w14:paraId="7DD68EEC" w14:textId="77777777" w:rsidR="008C5FBB" w:rsidRPr="00D17D74" w:rsidRDefault="0059722C" w:rsidP="00D17D74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</w:tr>
      <w:tr w:rsidR="008C5FBB" w14:paraId="56B6E8E9" w14:textId="77777777" w:rsidTr="008C5FBB">
        <w:tc>
          <w:tcPr>
            <w:tcW w:w="8472" w:type="dxa"/>
          </w:tcPr>
          <w:p w14:paraId="4E6940B1" w14:textId="77777777" w:rsidR="008C5FBB" w:rsidRDefault="00DC7C61" w:rsidP="0002077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Monitor</w:t>
            </w:r>
            <w:r w:rsidR="0011451E">
              <w:rPr>
                <w:rFonts w:ascii="Calibri" w:hAnsi="Calibri"/>
                <w:color w:val="auto"/>
                <w:sz w:val="22"/>
                <w:szCs w:val="22"/>
              </w:rPr>
              <w:t xml:space="preserve"> and evaluate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the arrangements for child protection training, </w:t>
            </w:r>
            <w:r w:rsidR="00065045">
              <w:rPr>
                <w:rFonts w:ascii="Calibri" w:hAnsi="Calibri"/>
                <w:color w:val="auto"/>
                <w:sz w:val="22"/>
                <w:szCs w:val="22"/>
              </w:rPr>
              <w:t xml:space="preserve">including </w:t>
            </w:r>
            <w:r w:rsidR="00402ED1">
              <w:rPr>
                <w:rFonts w:ascii="Calibri" w:hAnsi="Calibri"/>
                <w:color w:val="auto"/>
                <w:sz w:val="22"/>
                <w:szCs w:val="22"/>
              </w:rPr>
              <w:t xml:space="preserve">staff </w:t>
            </w:r>
            <w:r w:rsidR="00065045">
              <w:rPr>
                <w:rFonts w:ascii="Calibri" w:hAnsi="Calibri"/>
                <w:color w:val="auto"/>
                <w:sz w:val="22"/>
                <w:szCs w:val="22"/>
              </w:rPr>
              <w:t>being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regularly updated in line with </w:t>
            </w:r>
            <w:r w:rsidR="00B14C9D">
              <w:rPr>
                <w:rFonts w:ascii="Calibri" w:hAnsi="Calibri"/>
                <w:color w:val="auto"/>
                <w:sz w:val="22"/>
                <w:szCs w:val="22"/>
              </w:rPr>
              <w:t xml:space="preserve">statutory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r</w:t>
            </w:r>
            <w:r w:rsidR="0011451E">
              <w:rPr>
                <w:rFonts w:ascii="Calibri" w:hAnsi="Calibri"/>
                <w:color w:val="auto"/>
                <w:sz w:val="22"/>
                <w:szCs w:val="22"/>
              </w:rPr>
              <w:t>eq</w:t>
            </w:r>
            <w:r w:rsidR="008140BB">
              <w:rPr>
                <w:rFonts w:ascii="Calibri" w:hAnsi="Calibri"/>
                <w:color w:val="auto"/>
                <w:sz w:val="22"/>
                <w:szCs w:val="22"/>
              </w:rPr>
              <w:t>uirements</w:t>
            </w:r>
            <w:r w:rsidR="009B0FE5">
              <w:rPr>
                <w:rFonts w:ascii="Calibri" w:hAnsi="Calibri"/>
                <w:color w:val="auto"/>
                <w:sz w:val="22"/>
                <w:szCs w:val="22"/>
              </w:rPr>
              <w:t>–</w:t>
            </w:r>
            <w:r w:rsidR="00402ED1">
              <w:rPr>
                <w:rFonts w:ascii="Calibri" w:hAnsi="Calibri"/>
                <w:color w:val="auto"/>
                <w:sz w:val="22"/>
                <w:szCs w:val="22"/>
              </w:rPr>
              <w:t xml:space="preserve"> ‘at </w:t>
            </w:r>
            <w:r w:rsidR="0011451E">
              <w:rPr>
                <w:rFonts w:ascii="Calibri" w:hAnsi="Calibri"/>
                <w:color w:val="auto"/>
                <w:sz w:val="22"/>
                <w:szCs w:val="22"/>
              </w:rPr>
              <w:t>least annually’ for DSL</w:t>
            </w:r>
            <w:r w:rsidR="0059722C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770" w:type="dxa"/>
          </w:tcPr>
          <w:p w14:paraId="36E3A828" w14:textId="77777777" w:rsidR="008C5FBB" w:rsidRPr="00D17D74" w:rsidRDefault="0059722C" w:rsidP="00D17D74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</w:tr>
      <w:tr w:rsidR="008C5FBB" w14:paraId="41528C92" w14:textId="77777777" w:rsidTr="008C5FBB">
        <w:tc>
          <w:tcPr>
            <w:tcW w:w="8472" w:type="dxa"/>
          </w:tcPr>
          <w:p w14:paraId="42121F71" w14:textId="77777777" w:rsidR="008C5FBB" w:rsidRPr="00065045" w:rsidRDefault="00065045" w:rsidP="00020771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Monitor</w:t>
            </w:r>
            <w:r w:rsidR="0011451E">
              <w:rPr>
                <w:rFonts w:ascii="Calibri" w:hAnsi="Calibri"/>
                <w:color w:val="auto"/>
                <w:sz w:val="22"/>
                <w:szCs w:val="22"/>
              </w:rPr>
              <w:t xml:space="preserve"> and evaluate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how the school ensures pupils are taught about safeguarding, including online, as part of a broad and balanced curriculum.</w:t>
            </w:r>
          </w:p>
        </w:tc>
        <w:tc>
          <w:tcPr>
            <w:tcW w:w="770" w:type="dxa"/>
          </w:tcPr>
          <w:p w14:paraId="4C4D0200" w14:textId="77777777" w:rsidR="008C5FBB" w:rsidRPr="00D17D74" w:rsidRDefault="00065045" w:rsidP="00D17D74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17D74"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</w:tr>
      <w:tr w:rsidR="0059722C" w14:paraId="4E94B321" w14:textId="77777777" w:rsidTr="008C5FBB">
        <w:tc>
          <w:tcPr>
            <w:tcW w:w="8472" w:type="dxa"/>
          </w:tcPr>
          <w:p w14:paraId="16E79D53" w14:textId="77777777" w:rsidR="0059722C" w:rsidRDefault="0059722C" w:rsidP="0002077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 ensure that </w:t>
            </w:r>
            <w:r w:rsidR="00310F5C">
              <w:rPr>
                <w:rFonts w:ascii="Calibri" w:hAnsi="Calibri"/>
                <w:sz w:val="22"/>
                <w:szCs w:val="22"/>
              </w:rPr>
              <w:t xml:space="preserve">the </w:t>
            </w:r>
            <w:r>
              <w:rPr>
                <w:rFonts w:ascii="Calibri" w:hAnsi="Calibri"/>
                <w:sz w:val="22"/>
                <w:szCs w:val="22"/>
              </w:rPr>
              <w:t>school has met its statutory duties</w:t>
            </w:r>
            <w:r w:rsidR="00310F5C">
              <w:rPr>
                <w:rFonts w:ascii="Calibri" w:hAnsi="Calibri"/>
                <w:sz w:val="22"/>
                <w:szCs w:val="22"/>
              </w:rPr>
              <w:t xml:space="preserve"> (Section 175/157 Education Act 2002) </w:t>
            </w:r>
            <w:r>
              <w:rPr>
                <w:rFonts w:ascii="Calibri" w:hAnsi="Calibri"/>
                <w:sz w:val="22"/>
                <w:szCs w:val="22"/>
              </w:rPr>
              <w:t>by completing and</w:t>
            </w:r>
            <w:r w:rsidR="00310F5C">
              <w:rPr>
                <w:rFonts w:ascii="Calibri" w:hAnsi="Calibri"/>
                <w:sz w:val="22"/>
                <w:szCs w:val="22"/>
              </w:rPr>
              <w:t xml:space="preserve"> returning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310F5C">
              <w:rPr>
                <w:rFonts w:ascii="Calibri" w:hAnsi="Calibri"/>
                <w:sz w:val="22"/>
                <w:szCs w:val="22"/>
              </w:rPr>
              <w:t>the annual</w:t>
            </w:r>
            <w:r w:rsidR="008A22DC">
              <w:rPr>
                <w:rFonts w:ascii="Calibri" w:hAnsi="Calibri"/>
                <w:sz w:val="22"/>
                <w:szCs w:val="22"/>
              </w:rPr>
              <w:t xml:space="preserve"> safeguarding a</w:t>
            </w:r>
            <w:r>
              <w:rPr>
                <w:rFonts w:ascii="Calibri" w:hAnsi="Calibri"/>
                <w:sz w:val="22"/>
                <w:szCs w:val="22"/>
              </w:rPr>
              <w:t xml:space="preserve">udit to the Local Authority.  </w:t>
            </w:r>
            <w:r w:rsidR="009B0FE5">
              <w:rPr>
                <w:rFonts w:ascii="Calibri" w:hAnsi="Calibri"/>
                <w:sz w:val="22"/>
                <w:szCs w:val="22"/>
              </w:rPr>
              <w:t>Ensure that any weaknesses identified are rectified by the school without delay.</w:t>
            </w:r>
          </w:p>
        </w:tc>
        <w:tc>
          <w:tcPr>
            <w:tcW w:w="770" w:type="dxa"/>
          </w:tcPr>
          <w:p w14:paraId="4E8B3C4A" w14:textId="77777777" w:rsidR="0059722C" w:rsidRPr="00D17D74" w:rsidRDefault="0059722C" w:rsidP="00D17D74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</w:tr>
      <w:tr w:rsidR="0059722C" w14:paraId="24D85943" w14:textId="77777777" w:rsidTr="008C5FBB">
        <w:tc>
          <w:tcPr>
            <w:tcW w:w="8472" w:type="dxa"/>
          </w:tcPr>
          <w:p w14:paraId="39A8E76F" w14:textId="77777777" w:rsidR="0059722C" w:rsidRDefault="0059722C" w:rsidP="0002077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Prepare an action plan against weaknesses identified in the audit, plus any other areas identified in need of additional attention.  Monitor and evaluate this action plan.</w:t>
            </w:r>
          </w:p>
        </w:tc>
        <w:tc>
          <w:tcPr>
            <w:tcW w:w="770" w:type="dxa"/>
          </w:tcPr>
          <w:p w14:paraId="1FC35D20" w14:textId="77777777" w:rsidR="0059722C" w:rsidRPr="00D17D74" w:rsidRDefault="00310F5C" w:rsidP="00AE01F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</w:t>
            </w:r>
          </w:p>
        </w:tc>
      </w:tr>
      <w:tr w:rsidR="007B642A" w14:paraId="1F6CB28B" w14:textId="77777777" w:rsidTr="008C5FBB">
        <w:tc>
          <w:tcPr>
            <w:tcW w:w="8472" w:type="dxa"/>
          </w:tcPr>
          <w:p w14:paraId="1AE52181" w14:textId="77777777" w:rsidR="007B642A" w:rsidRDefault="007B642A" w:rsidP="0002077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ensure that all staff</w:t>
            </w:r>
            <w:r w:rsidR="00DB3D49">
              <w:rPr>
                <w:rFonts w:ascii="Calibri" w:hAnsi="Calibri"/>
                <w:sz w:val="22"/>
                <w:szCs w:val="22"/>
              </w:rPr>
              <w:t>, governors</w:t>
            </w:r>
            <w:r>
              <w:rPr>
                <w:rFonts w:ascii="Calibri" w:hAnsi="Calibri"/>
                <w:sz w:val="22"/>
                <w:szCs w:val="22"/>
              </w:rPr>
              <w:t xml:space="preserve"> and volunteers have received </w:t>
            </w:r>
            <w:r w:rsidR="009B0FE5">
              <w:rPr>
                <w:rFonts w:ascii="Calibri" w:hAnsi="Calibri"/>
                <w:sz w:val="22"/>
                <w:szCs w:val="22"/>
              </w:rPr>
              <w:t>K</w:t>
            </w:r>
            <w:r w:rsidR="00E8030D">
              <w:rPr>
                <w:rFonts w:ascii="Calibri" w:hAnsi="Calibri"/>
                <w:sz w:val="22"/>
                <w:szCs w:val="22"/>
              </w:rPr>
              <w:t>CSiE</w:t>
            </w:r>
            <w:r>
              <w:rPr>
                <w:rFonts w:ascii="Calibri" w:hAnsi="Calibri"/>
                <w:sz w:val="22"/>
                <w:szCs w:val="22"/>
              </w:rPr>
              <w:t xml:space="preserve"> (Keeping Children Safe in Education) statutory guidance</w:t>
            </w:r>
            <w:r w:rsidR="008140B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770" w:type="dxa"/>
          </w:tcPr>
          <w:p w14:paraId="6343143F" w14:textId="77777777" w:rsidR="007B642A" w:rsidRDefault="007B642A" w:rsidP="00AE01F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</w:tr>
      <w:tr w:rsidR="0059722C" w14:paraId="46991628" w14:textId="77777777" w:rsidTr="008C5FBB">
        <w:tc>
          <w:tcPr>
            <w:tcW w:w="8472" w:type="dxa"/>
          </w:tcPr>
          <w:p w14:paraId="280A496D" w14:textId="77777777" w:rsidR="0059722C" w:rsidRDefault="0059722C" w:rsidP="0002077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monitor</w:t>
            </w:r>
            <w:r w:rsidR="007B642A">
              <w:rPr>
                <w:rFonts w:ascii="Calibri" w:hAnsi="Calibri"/>
                <w:sz w:val="22"/>
                <w:szCs w:val="22"/>
              </w:rPr>
              <w:t xml:space="preserve"> and evaluate the Single Central</w:t>
            </w:r>
            <w:r>
              <w:rPr>
                <w:rFonts w:ascii="Calibri" w:hAnsi="Calibri"/>
                <w:sz w:val="22"/>
                <w:szCs w:val="22"/>
              </w:rPr>
              <w:t xml:space="preserve"> Register (</w:t>
            </w:r>
            <w:r w:rsidR="007B642A">
              <w:rPr>
                <w:rFonts w:ascii="Calibri" w:hAnsi="Calibri"/>
                <w:sz w:val="22"/>
                <w:szCs w:val="22"/>
              </w:rPr>
              <w:t>SCR) annually and sign it</w:t>
            </w:r>
            <w:r>
              <w:rPr>
                <w:rFonts w:ascii="Calibri" w:hAnsi="Calibri"/>
                <w:sz w:val="22"/>
                <w:szCs w:val="22"/>
              </w:rPr>
              <w:t xml:space="preserve">, but more frequently in larger schools </w:t>
            </w:r>
            <w:r w:rsidR="008A22DC">
              <w:rPr>
                <w:rFonts w:ascii="Calibri" w:hAnsi="Calibri"/>
                <w:sz w:val="22"/>
                <w:szCs w:val="22"/>
              </w:rPr>
              <w:t>or where staff turnover is</w:t>
            </w:r>
            <w:r w:rsidR="007B642A">
              <w:rPr>
                <w:rFonts w:ascii="Calibri" w:hAnsi="Calibri"/>
                <w:sz w:val="22"/>
                <w:szCs w:val="22"/>
              </w:rPr>
              <w:t xml:space="preserve"> high (termly). </w:t>
            </w:r>
          </w:p>
        </w:tc>
        <w:tc>
          <w:tcPr>
            <w:tcW w:w="770" w:type="dxa"/>
          </w:tcPr>
          <w:p w14:paraId="2DAFA6A7" w14:textId="77777777" w:rsidR="0059722C" w:rsidRPr="00D17D74" w:rsidRDefault="0059722C" w:rsidP="00D17D74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</w:tr>
      <w:tr w:rsidR="007B642A" w14:paraId="20C4E23E" w14:textId="77777777" w:rsidTr="008C5FBB">
        <w:tc>
          <w:tcPr>
            <w:tcW w:w="8472" w:type="dxa"/>
          </w:tcPr>
          <w:p w14:paraId="79F3CCED" w14:textId="77777777" w:rsidR="007B642A" w:rsidRPr="007B642A" w:rsidRDefault="00D13AE1" w:rsidP="00020771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32"/>
                <w:szCs w:val="22"/>
              </w:rPr>
              <w:t>Online</w:t>
            </w:r>
            <w:r w:rsidR="00CB6083">
              <w:rPr>
                <w:rFonts w:ascii="Calibri" w:hAnsi="Calibri"/>
                <w:b/>
                <w:sz w:val="32"/>
                <w:szCs w:val="22"/>
              </w:rPr>
              <w:t xml:space="preserve"> </w:t>
            </w:r>
            <w:r w:rsidR="007B642A" w:rsidRPr="007B642A">
              <w:rPr>
                <w:rFonts w:ascii="Calibri" w:hAnsi="Calibri"/>
                <w:b/>
                <w:sz w:val="32"/>
                <w:szCs w:val="22"/>
              </w:rPr>
              <w:t>Safety</w:t>
            </w:r>
          </w:p>
        </w:tc>
        <w:tc>
          <w:tcPr>
            <w:tcW w:w="770" w:type="dxa"/>
          </w:tcPr>
          <w:p w14:paraId="19099C7B" w14:textId="77777777" w:rsidR="007B642A" w:rsidRDefault="007B642A" w:rsidP="00D17D74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9722C" w14:paraId="06C440BF" w14:textId="77777777" w:rsidTr="008C5FBB">
        <w:tc>
          <w:tcPr>
            <w:tcW w:w="8472" w:type="dxa"/>
          </w:tcPr>
          <w:p w14:paraId="3C2829E8" w14:textId="77777777" w:rsidR="0059722C" w:rsidRDefault="00D13AE1" w:rsidP="0002077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monitor and evaluate</w:t>
            </w:r>
            <w:r w:rsidR="0011181D">
              <w:rPr>
                <w:rFonts w:ascii="Calibri" w:hAnsi="Calibri"/>
                <w:sz w:val="22"/>
                <w:szCs w:val="22"/>
              </w:rPr>
              <w:t xml:space="preserve"> the </w:t>
            </w:r>
            <w:r>
              <w:rPr>
                <w:rFonts w:ascii="Calibri" w:hAnsi="Calibri"/>
                <w:sz w:val="22"/>
                <w:szCs w:val="22"/>
              </w:rPr>
              <w:t xml:space="preserve">online </w:t>
            </w:r>
            <w:r w:rsidR="007B642A">
              <w:rPr>
                <w:rFonts w:ascii="Calibri" w:hAnsi="Calibri"/>
                <w:sz w:val="22"/>
                <w:szCs w:val="22"/>
              </w:rPr>
              <w:t>safety policy and</w:t>
            </w:r>
            <w:r w:rsidR="008A22DC">
              <w:rPr>
                <w:rFonts w:ascii="Calibri" w:hAnsi="Calibri"/>
                <w:sz w:val="22"/>
                <w:szCs w:val="22"/>
              </w:rPr>
              <w:t xml:space="preserve"> report to FGB.</w:t>
            </w:r>
            <w:r w:rsidR="0011181D">
              <w:rPr>
                <w:rFonts w:ascii="Calibri" w:hAnsi="Calibri"/>
                <w:sz w:val="22"/>
                <w:szCs w:val="22"/>
              </w:rPr>
              <w:t xml:space="preserve">   Policy/guidance on the use of mobile technology for both staff and pupils needs to be present (this could be part of online safety policy or acceptable user policy</w:t>
            </w:r>
            <w:r w:rsidR="00DB3D49">
              <w:rPr>
                <w:rFonts w:ascii="Calibri" w:hAnsi="Calibri"/>
                <w:sz w:val="22"/>
                <w:szCs w:val="22"/>
              </w:rPr>
              <w:t>; models are available from the Governance Consultancy team</w:t>
            </w:r>
            <w:r w:rsidR="0011181D">
              <w:rPr>
                <w:rFonts w:ascii="Calibri" w:hAnsi="Calibri"/>
                <w:sz w:val="22"/>
                <w:szCs w:val="22"/>
              </w:rPr>
              <w:t xml:space="preserve">). </w:t>
            </w:r>
          </w:p>
        </w:tc>
        <w:tc>
          <w:tcPr>
            <w:tcW w:w="770" w:type="dxa"/>
          </w:tcPr>
          <w:p w14:paraId="6BDC8AC3" w14:textId="77777777" w:rsidR="0059722C" w:rsidRPr="00D17D74" w:rsidRDefault="0059722C" w:rsidP="00D17D74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</w:tr>
      <w:tr w:rsidR="00A84A5C" w14:paraId="6792A3A4" w14:textId="77777777" w:rsidTr="008C5FBB">
        <w:tc>
          <w:tcPr>
            <w:tcW w:w="8472" w:type="dxa"/>
          </w:tcPr>
          <w:p w14:paraId="31F49410" w14:textId="77777777" w:rsidR="00A84A5C" w:rsidRDefault="00A84A5C" w:rsidP="0002077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monitor and evaluate the school’s</w:t>
            </w:r>
            <w:r w:rsidR="009B0FE5">
              <w:rPr>
                <w:rFonts w:ascii="Calibri" w:hAnsi="Calibri"/>
                <w:sz w:val="22"/>
                <w:szCs w:val="22"/>
              </w:rPr>
              <w:t xml:space="preserve"> effective application of the online safety</w:t>
            </w:r>
            <w:r>
              <w:rPr>
                <w:rFonts w:ascii="Calibri" w:hAnsi="Calibri"/>
                <w:sz w:val="22"/>
                <w:szCs w:val="22"/>
              </w:rPr>
              <w:t xml:space="preserve"> policy.</w:t>
            </w:r>
          </w:p>
        </w:tc>
        <w:tc>
          <w:tcPr>
            <w:tcW w:w="770" w:type="dxa"/>
          </w:tcPr>
          <w:p w14:paraId="0EE0F7E4" w14:textId="77777777" w:rsidR="00A84A5C" w:rsidRDefault="00A84A5C" w:rsidP="00D17D74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</w:tr>
      <w:tr w:rsidR="00A84A5C" w14:paraId="2E3C662F" w14:textId="77777777" w:rsidTr="008C5FBB">
        <w:tc>
          <w:tcPr>
            <w:tcW w:w="8472" w:type="dxa"/>
          </w:tcPr>
          <w:p w14:paraId="7F9CC528" w14:textId="77777777" w:rsidR="00A84A5C" w:rsidRDefault="00A84A5C" w:rsidP="0002077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ensure that t</w:t>
            </w:r>
            <w:r w:rsidR="00D13AE1">
              <w:rPr>
                <w:rFonts w:ascii="Calibri" w:hAnsi="Calibri"/>
                <w:sz w:val="22"/>
                <w:szCs w:val="22"/>
              </w:rPr>
              <w:t xml:space="preserve">he school follows all current online </w:t>
            </w:r>
            <w:r>
              <w:rPr>
                <w:rFonts w:ascii="Calibri" w:hAnsi="Calibri"/>
                <w:sz w:val="22"/>
                <w:szCs w:val="22"/>
              </w:rPr>
              <w:t>safety advice and keep</w:t>
            </w:r>
            <w:r w:rsidR="00582416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 xml:space="preserve"> the children and staff safe.</w:t>
            </w:r>
          </w:p>
        </w:tc>
        <w:tc>
          <w:tcPr>
            <w:tcW w:w="770" w:type="dxa"/>
          </w:tcPr>
          <w:p w14:paraId="3C449607" w14:textId="77777777" w:rsidR="00A84A5C" w:rsidRDefault="00A84A5C" w:rsidP="00D17D74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</w:tr>
      <w:tr w:rsidR="00A84A5C" w14:paraId="0FB54662" w14:textId="77777777" w:rsidTr="008C5FBB">
        <w:tc>
          <w:tcPr>
            <w:tcW w:w="8472" w:type="dxa"/>
          </w:tcPr>
          <w:p w14:paraId="5E28D22B" w14:textId="77777777" w:rsidR="00A84A5C" w:rsidRDefault="00A84A5C" w:rsidP="0002077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support the school in encouraging parents and the wider c</w:t>
            </w:r>
            <w:r w:rsidR="00D13AE1">
              <w:rPr>
                <w:rFonts w:ascii="Calibri" w:hAnsi="Calibri"/>
                <w:sz w:val="22"/>
                <w:szCs w:val="22"/>
              </w:rPr>
              <w:t xml:space="preserve">ommunity to become engaged in online </w:t>
            </w:r>
            <w:r>
              <w:rPr>
                <w:rFonts w:ascii="Calibri" w:hAnsi="Calibri"/>
                <w:sz w:val="22"/>
                <w:szCs w:val="22"/>
              </w:rPr>
              <w:t>safety activities.</w:t>
            </w:r>
          </w:p>
        </w:tc>
        <w:tc>
          <w:tcPr>
            <w:tcW w:w="770" w:type="dxa"/>
          </w:tcPr>
          <w:p w14:paraId="5F13A532" w14:textId="77777777" w:rsidR="00A84A5C" w:rsidRDefault="00A84A5C" w:rsidP="00D17D74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</w:tr>
    </w:tbl>
    <w:p w14:paraId="3859E190" w14:textId="77777777" w:rsidR="001D5EED" w:rsidRPr="00A84A5C" w:rsidRDefault="001D5EED" w:rsidP="008C5FBB">
      <w:pPr>
        <w:pStyle w:val="Default"/>
        <w:rPr>
          <w:rFonts w:ascii="Calibri" w:hAnsi="Calibri"/>
          <w:sz w:val="22"/>
          <w:szCs w:val="22"/>
        </w:rPr>
      </w:pPr>
    </w:p>
    <w:p w14:paraId="6B2F217C" w14:textId="77777777" w:rsidR="00FE33BE" w:rsidRDefault="00FE33BE" w:rsidP="00FE33BE">
      <w:r w:rsidRPr="00A5674A">
        <w:rPr>
          <w:rFonts w:cs="Arial"/>
          <w:i/>
          <w:color w:val="4F81BD" w:themeColor="accent1"/>
          <w:sz w:val="18"/>
          <w:szCs w:val="18"/>
        </w:rPr>
        <w:t xml:space="preserve">Note from </w:t>
      </w:r>
      <w:r>
        <w:rPr>
          <w:rFonts w:cs="Arial"/>
          <w:i/>
          <w:color w:val="4F81BD" w:themeColor="accent1"/>
          <w:sz w:val="18"/>
          <w:szCs w:val="18"/>
        </w:rPr>
        <w:t xml:space="preserve">The </w:t>
      </w:r>
      <w:r w:rsidRPr="00A5674A">
        <w:rPr>
          <w:rFonts w:cs="Arial"/>
          <w:i/>
          <w:color w:val="4F81BD" w:themeColor="accent1"/>
          <w:sz w:val="18"/>
          <w:szCs w:val="18"/>
        </w:rPr>
        <w:t>Govern</w:t>
      </w:r>
      <w:r>
        <w:rPr>
          <w:rFonts w:cs="Arial"/>
          <w:i/>
          <w:color w:val="4F81BD" w:themeColor="accent1"/>
          <w:sz w:val="18"/>
          <w:szCs w:val="18"/>
        </w:rPr>
        <w:t>ance Consultancy Team</w:t>
      </w:r>
      <w:r w:rsidRPr="00A5674A">
        <w:rPr>
          <w:rFonts w:cs="Arial"/>
          <w:i/>
          <w:color w:val="4F81BD" w:themeColor="accent1"/>
          <w:sz w:val="18"/>
          <w:szCs w:val="18"/>
        </w:rPr>
        <w:t>: The level of delegated decision making given to a</w:t>
      </w:r>
      <w:r>
        <w:rPr>
          <w:rFonts w:cs="Arial"/>
          <w:i/>
          <w:color w:val="4F81BD" w:themeColor="accent1"/>
          <w:sz w:val="18"/>
          <w:szCs w:val="18"/>
        </w:rPr>
        <w:t>n individual</w:t>
      </w:r>
      <w:r w:rsidRPr="00A5674A">
        <w:rPr>
          <w:rFonts w:cs="Arial"/>
          <w:i/>
          <w:color w:val="4F81BD" w:themeColor="accent1"/>
          <w:sz w:val="18"/>
          <w:szCs w:val="18"/>
        </w:rPr>
        <w:t xml:space="preserve"> needs to be agreed by the full governing </w:t>
      </w:r>
      <w:r>
        <w:rPr>
          <w:rFonts w:cs="Arial"/>
          <w:i/>
          <w:color w:val="4F81BD" w:themeColor="accent1"/>
          <w:sz w:val="18"/>
          <w:szCs w:val="18"/>
        </w:rPr>
        <w:t>board</w:t>
      </w:r>
      <w:r w:rsidRPr="00A5674A">
        <w:rPr>
          <w:rFonts w:cs="Arial"/>
          <w:i/>
          <w:color w:val="4F81BD" w:themeColor="accent1"/>
          <w:sz w:val="18"/>
          <w:szCs w:val="18"/>
        </w:rPr>
        <w:t xml:space="preserve">.  Full delegation (within legal requirements) is suggested </w:t>
      </w:r>
      <w:r>
        <w:rPr>
          <w:rFonts w:cs="Arial"/>
          <w:i/>
          <w:color w:val="4F81BD" w:themeColor="accent1"/>
          <w:sz w:val="18"/>
          <w:szCs w:val="18"/>
        </w:rPr>
        <w:t>within these terms of reference, but</w:t>
      </w:r>
      <w:r w:rsidRPr="00A5674A">
        <w:rPr>
          <w:rFonts w:cs="Arial"/>
          <w:i/>
          <w:color w:val="4F81BD" w:themeColor="accent1"/>
          <w:sz w:val="18"/>
          <w:szCs w:val="18"/>
        </w:rPr>
        <w:t xml:space="preserve"> you may wish to set different levels with the </w:t>
      </w:r>
      <w:r>
        <w:rPr>
          <w:rFonts w:cs="Arial"/>
          <w:i/>
          <w:color w:val="4F81BD" w:themeColor="accent1"/>
          <w:sz w:val="18"/>
          <w:szCs w:val="18"/>
        </w:rPr>
        <w:t xml:space="preserve">lead governor/ trustee </w:t>
      </w:r>
      <w:r w:rsidRPr="00A5674A">
        <w:rPr>
          <w:rFonts w:cs="Arial"/>
          <w:i/>
          <w:color w:val="4F81BD" w:themeColor="accent1"/>
          <w:sz w:val="18"/>
          <w:szCs w:val="18"/>
        </w:rPr>
        <w:t xml:space="preserve">making more recommendations and fewer decisions.  Whatever you decide, make sure there is no duplication between the work of the </w:t>
      </w:r>
      <w:r>
        <w:rPr>
          <w:rFonts w:cs="Arial"/>
          <w:i/>
          <w:color w:val="4F81BD" w:themeColor="accent1"/>
          <w:sz w:val="18"/>
          <w:szCs w:val="18"/>
        </w:rPr>
        <w:t xml:space="preserve">lead governor / trustee </w:t>
      </w:r>
      <w:r w:rsidRPr="00A5674A">
        <w:rPr>
          <w:rFonts w:cs="Arial"/>
          <w:i/>
          <w:color w:val="4F81BD" w:themeColor="accent1"/>
          <w:sz w:val="18"/>
          <w:szCs w:val="18"/>
        </w:rPr>
        <w:t xml:space="preserve">and </w:t>
      </w:r>
      <w:r>
        <w:rPr>
          <w:rFonts w:cs="Arial"/>
          <w:i/>
          <w:color w:val="4F81BD" w:themeColor="accent1"/>
          <w:sz w:val="18"/>
          <w:szCs w:val="18"/>
        </w:rPr>
        <w:t xml:space="preserve">committees or </w:t>
      </w:r>
      <w:r w:rsidRPr="00A5674A">
        <w:rPr>
          <w:rFonts w:cs="Arial"/>
          <w:i/>
          <w:color w:val="4F81BD" w:themeColor="accent1"/>
          <w:sz w:val="18"/>
          <w:szCs w:val="18"/>
        </w:rPr>
        <w:t xml:space="preserve">the full governing </w:t>
      </w:r>
      <w:r>
        <w:rPr>
          <w:rFonts w:cs="Arial"/>
          <w:i/>
          <w:color w:val="4F81BD" w:themeColor="accent1"/>
          <w:sz w:val="18"/>
          <w:szCs w:val="18"/>
        </w:rPr>
        <w:t>board</w:t>
      </w:r>
      <w:r w:rsidRPr="00A5674A">
        <w:rPr>
          <w:rFonts w:cs="Arial"/>
          <w:i/>
          <w:color w:val="4F81BD" w:themeColor="accent1"/>
          <w:sz w:val="18"/>
          <w:szCs w:val="18"/>
        </w:rPr>
        <w:t xml:space="preserve">.  All delegated decisions must be reported to the full governing </w:t>
      </w:r>
      <w:r>
        <w:rPr>
          <w:rFonts w:cs="Arial"/>
          <w:i/>
          <w:color w:val="4F81BD" w:themeColor="accent1"/>
          <w:sz w:val="18"/>
          <w:szCs w:val="18"/>
        </w:rPr>
        <w:t>board.</w:t>
      </w:r>
    </w:p>
    <w:p w14:paraId="0A247987" w14:textId="77777777" w:rsidR="00DB3D49" w:rsidRDefault="00DB3D49" w:rsidP="00DB3D49">
      <w:pPr>
        <w:rPr>
          <w:rFonts w:cs="Arial"/>
          <w:i/>
          <w:color w:val="4F81BD" w:themeColor="accent1"/>
          <w:sz w:val="18"/>
          <w:szCs w:val="18"/>
        </w:rPr>
      </w:pPr>
    </w:p>
    <w:sectPr w:rsidR="00DB3D4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11F4" w14:textId="77777777" w:rsidR="0003093D" w:rsidRDefault="0003093D" w:rsidP="00D17D74">
      <w:r>
        <w:separator/>
      </w:r>
    </w:p>
  </w:endnote>
  <w:endnote w:type="continuationSeparator" w:id="0">
    <w:p w14:paraId="5C911DA1" w14:textId="77777777" w:rsidR="0003093D" w:rsidRDefault="0003093D" w:rsidP="00D1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A8FF" w14:textId="77777777" w:rsidR="00D17D74" w:rsidRDefault="00DB3D49">
    <w:pPr>
      <w:pStyle w:val="Footer"/>
    </w:pPr>
    <w:r>
      <w:t xml:space="preserve">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64C026E7" wp14:editId="3AA15E56">
          <wp:extent cx="1493966" cy="564048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bcock ld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966" cy="56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F8187" w14:textId="77777777" w:rsidR="0003093D" w:rsidRDefault="0003093D" w:rsidP="00D17D74">
      <w:r>
        <w:separator/>
      </w:r>
    </w:p>
  </w:footnote>
  <w:footnote w:type="continuationSeparator" w:id="0">
    <w:p w14:paraId="77C9B1CB" w14:textId="77777777" w:rsidR="0003093D" w:rsidRDefault="0003093D" w:rsidP="00D17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F7214"/>
    <w:multiLevelType w:val="hybridMultilevel"/>
    <w:tmpl w:val="C69AA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F24B5A"/>
    <w:multiLevelType w:val="hybridMultilevel"/>
    <w:tmpl w:val="FC247C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75A2B"/>
    <w:multiLevelType w:val="hybridMultilevel"/>
    <w:tmpl w:val="A6FA7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636B7"/>
    <w:multiLevelType w:val="hybridMultilevel"/>
    <w:tmpl w:val="806E9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585595">
    <w:abstractNumId w:val="0"/>
  </w:num>
  <w:num w:numId="2" w16cid:durableId="278729491">
    <w:abstractNumId w:val="0"/>
  </w:num>
  <w:num w:numId="3" w16cid:durableId="1766346597">
    <w:abstractNumId w:val="2"/>
  </w:num>
  <w:num w:numId="4" w16cid:durableId="144469675">
    <w:abstractNumId w:val="3"/>
  </w:num>
  <w:num w:numId="5" w16cid:durableId="1643149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ED"/>
    <w:rsid w:val="00020771"/>
    <w:rsid w:val="0003093D"/>
    <w:rsid w:val="00065045"/>
    <w:rsid w:val="0011181D"/>
    <w:rsid w:val="00111CAB"/>
    <w:rsid w:val="0011451E"/>
    <w:rsid w:val="001B62D3"/>
    <w:rsid w:val="001C2F6D"/>
    <w:rsid w:val="001C6CA4"/>
    <w:rsid w:val="001D5EED"/>
    <w:rsid w:val="00230818"/>
    <w:rsid w:val="002811FD"/>
    <w:rsid w:val="002943F0"/>
    <w:rsid w:val="002E0146"/>
    <w:rsid w:val="00310F5C"/>
    <w:rsid w:val="003359C3"/>
    <w:rsid w:val="00384A18"/>
    <w:rsid w:val="00402ED1"/>
    <w:rsid w:val="00422B19"/>
    <w:rsid w:val="00485BE4"/>
    <w:rsid w:val="00512E34"/>
    <w:rsid w:val="0052698D"/>
    <w:rsid w:val="00582416"/>
    <w:rsid w:val="0059722C"/>
    <w:rsid w:val="005D567A"/>
    <w:rsid w:val="006222BC"/>
    <w:rsid w:val="006743C5"/>
    <w:rsid w:val="00682D32"/>
    <w:rsid w:val="0078460B"/>
    <w:rsid w:val="007877EF"/>
    <w:rsid w:val="00792918"/>
    <w:rsid w:val="007B642A"/>
    <w:rsid w:val="008140BB"/>
    <w:rsid w:val="00877C40"/>
    <w:rsid w:val="008A22DC"/>
    <w:rsid w:val="008A3BE8"/>
    <w:rsid w:val="008C5FBB"/>
    <w:rsid w:val="009A0FE9"/>
    <w:rsid w:val="009B0FE5"/>
    <w:rsid w:val="00A84A5C"/>
    <w:rsid w:val="00AC0082"/>
    <w:rsid w:val="00AD16C6"/>
    <w:rsid w:val="00B14C9D"/>
    <w:rsid w:val="00B543AE"/>
    <w:rsid w:val="00B6272C"/>
    <w:rsid w:val="00C64E13"/>
    <w:rsid w:val="00C65730"/>
    <w:rsid w:val="00C866A1"/>
    <w:rsid w:val="00CB6083"/>
    <w:rsid w:val="00CD11D8"/>
    <w:rsid w:val="00D13AE1"/>
    <w:rsid w:val="00D17D74"/>
    <w:rsid w:val="00D45F16"/>
    <w:rsid w:val="00DB3D49"/>
    <w:rsid w:val="00DC7C61"/>
    <w:rsid w:val="00E368BA"/>
    <w:rsid w:val="00E8030D"/>
    <w:rsid w:val="00F13986"/>
    <w:rsid w:val="00F45170"/>
    <w:rsid w:val="00F66FC6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A3856"/>
  <w15:docId w15:val="{F9AB5458-7EFB-4B53-9A3B-5E68876D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EED"/>
    <w:pPr>
      <w:spacing w:after="0" w:line="240" w:lineRule="auto"/>
    </w:pPr>
    <w:rPr>
      <w:rFonts w:ascii="Calibri" w:hAnsi="Calibri" w:cs="Times New Roman"/>
      <w:sz w:val="2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D5EED"/>
    <w:pPr>
      <w:keepNext/>
      <w:spacing w:before="240" w:after="60" w:line="276" w:lineRule="auto"/>
      <w:outlineLvl w:val="1"/>
    </w:pPr>
    <w:rPr>
      <w:rFonts w:ascii="Calibri Light" w:hAnsi="Calibri Ligh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D5EED"/>
    <w:rPr>
      <w:rFonts w:ascii="Calibri Light" w:hAnsi="Calibri Light" w:cs="Times New Roman"/>
      <w:b/>
      <w:bCs/>
      <w:sz w:val="28"/>
      <w:szCs w:val="28"/>
    </w:rPr>
  </w:style>
  <w:style w:type="paragraph" w:customStyle="1" w:styleId="Default">
    <w:name w:val="Default"/>
    <w:basedOn w:val="Normal"/>
    <w:uiPriority w:val="99"/>
    <w:rsid w:val="001D5EED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CM154">
    <w:name w:val="CM154"/>
    <w:basedOn w:val="Normal"/>
    <w:uiPriority w:val="99"/>
    <w:rsid w:val="001D5EED"/>
    <w:pPr>
      <w:autoSpaceDE w:val="0"/>
      <w:autoSpaceDN w:val="0"/>
    </w:pPr>
    <w:rPr>
      <w:rFonts w:ascii="Arial" w:hAnsi="Arial" w:cs="Arial"/>
      <w:sz w:val="24"/>
      <w:szCs w:val="24"/>
      <w:lang w:eastAsia="en-GB"/>
    </w:rPr>
  </w:style>
  <w:style w:type="paragraph" w:customStyle="1" w:styleId="CM2">
    <w:name w:val="CM2"/>
    <w:basedOn w:val="Normal"/>
    <w:uiPriority w:val="99"/>
    <w:rsid w:val="001D5EED"/>
    <w:pPr>
      <w:autoSpaceDE w:val="0"/>
      <w:autoSpaceDN w:val="0"/>
      <w:spacing w:line="258" w:lineRule="atLeast"/>
    </w:pPr>
    <w:rPr>
      <w:rFonts w:ascii="Arial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543AE"/>
    <w:pPr>
      <w:tabs>
        <w:tab w:val="center" w:pos="4513"/>
        <w:tab w:val="right" w:pos="9026"/>
      </w:tabs>
    </w:pPr>
    <w:rPr>
      <w:rFonts w:ascii="Arial" w:hAnsi="Arial" w:cstheme="minorBid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543AE"/>
  </w:style>
  <w:style w:type="table" w:styleId="TableGrid">
    <w:name w:val="Table Grid"/>
    <w:basedOn w:val="TableNormal"/>
    <w:uiPriority w:val="59"/>
    <w:rsid w:val="008C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D74"/>
    <w:rPr>
      <w:rFonts w:ascii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1A94B928F0C46B4AABDCA135E8D20" ma:contentTypeVersion="18" ma:contentTypeDescription="Create a new document." ma:contentTypeScope="" ma:versionID="615b25ac89f4d204c8d2154a5726fc68">
  <xsd:schema xmlns:xsd="http://www.w3.org/2001/XMLSchema" xmlns:xs="http://www.w3.org/2001/XMLSchema" xmlns:p="http://schemas.microsoft.com/office/2006/metadata/properties" xmlns:ns2="66ed5ae6-9fe1-4cfb-a555-6f1ad1709ada" xmlns:ns3="9b79b9cd-b23a-49ff-b827-ee3b3fd9ef9e" targetNamespace="http://schemas.microsoft.com/office/2006/metadata/properties" ma:root="true" ma:fieldsID="6c83e8419c5cd517e7a996ca9d8fadeb" ns2:_="" ns3:_="">
    <xsd:import namespace="66ed5ae6-9fe1-4cfb-a555-6f1ad1709ada"/>
    <xsd:import namespace="9b79b9cd-b23a-49ff-b827-ee3b3fd9e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d5ae6-9fe1-4cfb-a555-6f1ad1709a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35177ff-0b82-4cb1-b25f-cce878db3cb8}" ma:internalName="TaxCatchAll" ma:showField="CatchAllData" ma:web="66ed5ae6-9fe1-4cfb-a555-6f1ad1709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b9cd-b23a-49ff-b827-ee3b3fd9e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34dd728-3d74-4da3-9f60-805f836d6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b9cd-b23a-49ff-b827-ee3b3fd9ef9e">
      <Terms xmlns="http://schemas.microsoft.com/office/infopath/2007/PartnerControls"/>
    </lcf76f155ced4ddcb4097134ff3c332f>
    <TaxCatchAll xmlns="66ed5ae6-9fe1-4cfb-a555-6f1ad1709ada" xsi:nil="true"/>
    <_dlc_DocId xmlns="66ed5ae6-9fe1-4cfb-a555-6f1ad1709ada">JC757KQ2FFJM-817747565-4154</_dlc_DocId>
    <_dlc_DocIdUrl xmlns="66ed5ae6-9fe1-4cfb-a555-6f1ad1709ada">
      <Url>https://greattorringtonschool.sharepoint.com/sites/Governors/_layouts/15/DocIdRedir.aspx?ID=JC757KQ2FFJM-817747565-4154</Url>
      <Description>JC757KQ2FFJM-817747565-4154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70579-89D8-4AEF-843F-C92738CEB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d5ae6-9fe1-4cfb-a555-6f1ad1709ada"/>
    <ds:schemaRef ds:uri="9b79b9cd-b23a-49ff-b827-ee3b3fd9e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7EF3E-E54C-4D96-A0B1-1E5689B25B6E}">
  <ds:schemaRefs>
    <ds:schemaRef ds:uri="http://schemas.microsoft.com/office/2006/metadata/properties"/>
    <ds:schemaRef ds:uri="http://schemas.microsoft.com/office/infopath/2007/PartnerControls"/>
    <ds:schemaRef ds:uri="9b79b9cd-b23a-49ff-b827-ee3b3fd9ef9e"/>
    <ds:schemaRef ds:uri="66ed5ae6-9fe1-4cfb-a555-6f1ad1709ada"/>
  </ds:schemaRefs>
</ds:datastoreItem>
</file>

<file path=customXml/itemProps3.xml><?xml version="1.0" encoding="utf-8"?>
<ds:datastoreItem xmlns:ds="http://schemas.openxmlformats.org/officeDocument/2006/customXml" ds:itemID="{0FB0C5EC-7A1B-4188-8927-5EEC382A54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DCB1C8-6EFA-48A3-AAF4-B8C139EB8A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0840AA-7B4D-4B14-9894-F1F8ADFFE6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mcshane;Fiona.Collier2@babcockinternational.com</dc:creator>
  <cp:lastModifiedBy>Jo Pateman</cp:lastModifiedBy>
  <cp:revision>4</cp:revision>
  <cp:lastPrinted>2016-05-11T13:50:00Z</cp:lastPrinted>
  <dcterms:created xsi:type="dcterms:W3CDTF">2025-09-24T14:24:00Z</dcterms:created>
  <dcterms:modified xsi:type="dcterms:W3CDTF">2025-10-17T10:24:00Z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0x010100A6D1A94B928F0C46B4AABDCA135E8D20</vt:lpwstr>
  </property>
  <property fmtid="{D5CDD505-2E9C-101B-9397-08002B2CF9AE}" pid="3" name="_dlc_DocIdItemGuid">
    <vt:lpwstr>d4b3293e-7641-482d-a6b4-1214cc602f37</vt:lpwstr>
  </property>
  <property fmtid="{D5CDD505-2E9C-101B-9397-08002B2CF9AE}" pid="4" name="MediaServiceImageTags">
    <vt:lpwstr/>
  </property>
</Properties>
</file>