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DD23" w14:textId="1FA40156" w:rsidR="002D66F8" w:rsidRPr="005A6F22" w:rsidRDefault="002D66F8" w:rsidP="002D66F8">
      <w:pPr>
        <w:rPr>
          <w:rFonts w:cstheme="minorHAnsi"/>
        </w:rPr>
      </w:pPr>
      <w:r w:rsidRPr="005A6F22">
        <w:rPr>
          <w:rFonts w:cstheme="minorHAnsi"/>
          <w:noProof/>
          <w:lang w:eastAsia="en-GB"/>
        </w:rPr>
        <mc:AlternateContent>
          <mc:Choice Requires="wps">
            <w:drawing>
              <wp:anchor distT="0" distB="0" distL="114300" distR="114300" simplePos="0" relativeHeight="251658240" behindDoc="0" locked="0" layoutInCell="1" allowOverlap="1" wp14:anchorId="73EFE8ED" wp14:editId="567EC661">
                <wp:simplePos x="0" y="0"/>
                <wp:positionH relativeFrom="margin">
                  <wp:posOffset>-323850</wp:posOffset>
                </wp:positionH>
                <wp:positionV relativeFrom="paragraph">
                  <wp:posOffset>-352425</wp:posOffset>
                </wp:positionV>
                <wp:extent cx="9315450" cy="11430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1143000"/>
                        </a:xfrm>
                        <a:prstGeom prst="rect">
                          <a:avLst/>
                        </a:prstGeom>
                        <a:solidFill>
                          <a:srgbClr val="FFFFFF"/>
                        </a:solidFill>
                        <a:ln w="9525">
                          <a:solidFill>
                            <a:srgbClr val="000000"/>
                          </a:solidFill>
                          <a:miter lim="800000"/>
                          <a:headEnd/>
                          <a:tailEnd/>
                        </a:ln>
                      </wps:spPr>
                      <wps:txbx>
                        <w:txbxContent>
                          <w:p w14:paraId="309A161A" w14:textId="77777777" w:rsidR="002D66F8" w:rsidRDefault="002D66F8" w:rsidP="002D66F8">
                            <w:pPr>
                              <w:pStyle w:val="Title"/>
                              <w:rPr>
                                <w:rFonts w:ascii="Arial" w:hAnsi="Arial" w:cs="Arial"/>
                                <w:sz w:val="28"/>
                                <w:szCs w:val="28"/>
                                <w:u w:val="none"/>
                              </w:rPr>
                            </w:pPr>
                            <w:bookmarkStart w:id="0" w:name="_Hlk88138491"/>
                            <w:bookmarkEnd w:id="0"/>
                            <w:r>
                              <w:rPr>
                                <w:rFonts w:ascii="Arial" w:hAnsi="Arial" w:cs="Arial"/>
                                <w:sz w:val="28"/>
                                <w:szCs w:val="28"/>
                                <w:u w:val="none"/>
                              </w:rPr>
                              <w:t>GREAT TORRINGTON SCHOOL</w:t>
                            </w:r>
                          </w:p>
                          <w:p w14:paraId="224E9DD1" w14:textId="77777777" w:rsidR="002D66F8" w:rsidRPr="00584B56" w:rsidRDefault="002D66F8" w:rsidP="002D66F8">
                            <w:pPr>
                              <w:pStyle w:val="Title"/>
                              <w:rPr>
                                <w:rFonts w:ascii="Arial" w:hAnsi="Arial" w:cs="Arial"/>
                                <w:b w:val="0"/>
                                <w:sz w:val="28"/>
                                <w:szCs w:val="28"/>
                                <w:u w:val="none"/>
                              </w:rPr>
                            </w:pPr>
                            <w:r w:rsidRPr="00584B56">
                              <w:rPr>
                                <w:rFonts w:ascii="Arial" w:hAnsi="Arial" w:cs="Arial"/>
                                <w:b w:val="0"/>
                                <w:sz w:val="28"/>
                                <w:szCs w:val="28"/>
                                <w:u w:val="none"/>
                              </w:rPr>
                              <w:t>Academy Trust</w:t>
                            </w:r>
                          </w:p>
                          <w:p w14:paraId="3D092182" w14:textId="77777777" w:rsidR="002D66F8" w:rsidRDefault="002D66F8" w:rsidP="002D66F8">
                            <w:pPr>
                              <w:pStyle w:val="Title"/>
                              <w:rPr>
                                <w:rFonts w:ascii="Arial" w:hAnsi="Arial" w:cs="Arial"/>
                                <w:b w:val="0"/>
                                <w:sz w:val="18"/>
                                <w:szCs w:val="18"/>
                                <w:u w:val="none"/>
                              </w:rPr>
                            </w:pPr>
                            <w:r w:rsidRPr="00AA47D5">
                              <w:rPr>
                                <w:rFonts w:ascii="Arial" w:hAnsi="Arial" w:cs="Arial"/>
                                <w:b w:val="0"/>
                                <w:sz w:val="18"/>
                                <w:szCs w:val="18"/>
                                <w:u w:val="none"/>
                              </w:rPr>
                              <w:t>Com</w:t>
                            </w:r>
                            <w:r>
                              <w:rPr>
                                <w:rFonts w:ascii="Arial" w:hAnsi="Arial" w:cs="Arial"/>
                                <w:b w:val="0"/>
                                <w:sz w:val="18"/>
                                <w:szCs w:val="18"/>
                                <w:u w:val="none"/>
                              </w:rPr>
                              <w:t xml:space="preserve">pany Number 769819.  </w:t>
                            </w:r>
                          </w:p>
                          <w:p w14:paraId="2257561D" w14:textId="77777777" w:rsidR="002D66F8" w:rsidRDefault="002D66F8" w:rsidP="002D66F8">
                            <w:pPr>
                              <w:pStyle w:val="Title"/>
                              <w:rPr>
                                <w:rFonts w:ascii="Arial" w:hAnsi="Arial" w:cs="Arial"/>
                                <w:b w:val="0"/>
                                <w:sz w:val="18"/>
                                <w:szCs w:val="18"/>
                                <w:u w:val="none"/>
                              </w:rPr>
                            </w:pPr>
                            <w:r>
                              <w:rPr>
                                <w:rFonts w:ascii="Arial" w:hAnsi="Arial" w:cs="Arial"/>
                                <w:b w:val="0"/>
                                <w:sz w:val="18"/>
                                <w:szCs w:val="18"/>
                                <w:u w:val="none"/>
                              </w:rPr>
                              <w:t>A Company Limited by Guarantee, Registered in England</w:t>
                            </w:r>
                          </w:p>
                          <w:p w14:paraId="23BD9E0D" w14:textId="2EC79B08" w:rsidR="002C329C" w:rsidRDefault="00AF3C31" w:rsidP="002C329C">
                            <w:pPr>
                              <w:spacing w:after="0" w:line="240" w:lineRule="auto"/>
                              <w:jc w:val="center"/>
                              <w:rPr>
                                <w:rFonts w:ascii="Arial" w:hAnsi="Arial" w:cs="Arial"/>
                                <w:b/>
                                <w:sz w:val="26"/>
                                <w:szCs w:val="20"/>
                                <w:u w:val="single"/>
                              </w:rPr>
                            </w:pPr>
                            <w:r>
                              <w:rPr>
                                <w:rFonts w:ascii="Arial" w:hAnsi="Arial" w:cs="Arial"/>
                                <w:b/>
                                <w:sz w:val="26"/>
                                <w:szCs w:val="20"/>
                                <w:u w:val="single"/>
                              </w:rPr>
                              <w:t>Full Governing Board</w:t>
                            </w:r>
                            <w:r w:rsidR="002D66F8" w:rsidRPr="002C329C">
                              <w:rPr>
                                <w:rFonts w:ascii="Arial" w:hAnsi="Arial" w:cs="Arial"/>
                                <w:b/>
                                <w:sz w:val="26"/>
                                <w:szCs w:val="20"/>
                                <w:u w:val="single"/>
                              </w:rPr>
                              <w:t xml:space="preserve"> Committee Meeting </w:t>
                            </w:r>
                          </w:p>
                          <w:p w14:paraId="14309381" w14:textId="388540AF" w:rsidR="002D66F8" w:rsidRPr="002C329C" w:rsidRDefault="00950818" w:rsidP="002C329C">
                            <w:pPr>
                              <w:spacing w:after="0" w:line="240" w:lineRule="auto"/>
                              <w:jc w:val="center"/>
                              <w:rPr>
                                <w:rFonts w:ascii="Arial" w:hAnsi="Arial" w:cs="Arial"/>
                                <w:b/>
                                <w:sz w:val="26"/>
                                <w:szCs w:val="20"/>
                              </w:rPr>
                            </w:pPr>
                            <w:r>
                              <w:rPr>
                                <w:rFonts w:ascii="Arial" w:hAnsi="Arial" w:cs="Arial"/>
                                <w:b/>
                                <w:sz w:val="26"/>
                                <w:szCs w:val="20"/>
                              </w:rPr>
                              <w:t xml:space="preserve">Thursday </w:t>
                            </w:r>
                            <w:r w:rsidR="00514F15">
                              <w:rPr>
                                <w:rFonts w:ascii="Arial" w:hAnsi="Arial" w:cs="Arial"/>
                                <w:b/>
                                <w:sz w:val="26"/>
                                <w:szCs w:val="20"/>
                              </w:rPr>
                              <w:t>17</w:t>
                            </w:r>
                            <w:r w:rsidR="00514F15" w:rsidRPr="00514F15">
                              <w:rPr>
                                <w:rFonts w:ascii="Arial" w:hAnsi="Arial" w:cs="Arial"/>
                                <w:b/>
                                <w:sz w:val="26"/>
                                <w:szCs w:val="20"/>
                                <w:vertAlign w:val="superscript"/>
                              </w:rPr>
                              <w:t>th</w:t>
                            </w:r>
                            <w:r w:rsidR="00514F15">
                              <w:rPr>
                                <w:rFonts w:ascii="Arial" w:hAnsi="Arial" w:cs="Arial"/>
                                <w:b/>
                                <w:sz w:val="26"/>
                                <w:szCs w:val="20"/>
                              </w:rPr>
                              <w:t xml:space="preserve"> July</w:t>
                            </w:r>
                            <w:r w:rsidR="00B2479E">
                              <w:rPr>
                                <w:rFonts w:ascii="Arial" w:hAnsi="Arial" w:cs="Arial"/>
                                <w:b/>
                                <w:sz w:val="26"/>
                                <w:szCs w:val="20"/>
                              </w:rPr>
                              <w:t xml:space="preserve"> 2025</w:t>
                            </w:r>
                            <w:r>
                              <w:rPr>
                                <w:rFonts w:ascii="Arial" w:hAnsi="Arial" w:cs="Arial"/>
                                <w:b/>
                                <w:sz w:val="26"/>
                                <w:szCs w:val="20"/>
                              </w:rPr>
                              <w:t xml:space="preserve"> at 3.30pm in </w:t>
                            </w:r>
                            <w:r w:rsidR="00D0652D">
                              <w:rPr>
                                <w:rFonts w:ascii="Arial" w:hAnsi="Arial" w:cs="Arial"/>
                                <w:b/>
                                <w:sz w:val="26"/>
                                <w:szCs w:val="20"/>
                              </w:rPr>
                              <w:t>E4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FE8ED" id="_x0000_t202" coordsize="21600,21600" o:spt="202" path="m,l,21600r21600,l21600,xe">
                <v:stroke joinstyle="miter"/>
                <v:path gradientshapeok="t" o:connecttype="rect"/>
              </v:shapetype>
              <v:shape id="Text Box 1" o:spid="_x0000_s1026" type="#_x0000_t202" style="position:absolute;margin-left:-25.5pt;margin-top:-27.75pt;width:733.5pt;height:9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">
                <v:textbox>
                  <w:txbxContent>
                    <w:p w14:paraId="309A161A" w14:textId="77777777" w:rsidR="002D66F8" w:rsidRDefault="002D66F8" w:rsidP="002D66F8">
                      <w:pPr>
                        <w:pStyle w:val="Title"/>
                        <w:rPr>
                          <w:rFonts w:ascii="Arial" w:hAnsi="Arial" w:cs="Arial"/>
                          <w:sz w:val="28"/>
                          <w:szCs w:val="28"/>
                          <w:u w:val="none"/>
                        </w:rPr>
                      </w:pPr>
                      <w:bookmarkStart w:id="1" w:name="_Hlk88138491"/>
                      <w:bookmarkEnd w:id="1"/>
                      <w:r>
                        <w:rPr>
                          <w:rFonts w:ascii="Arial" w:hAnsi="Arial" w:cs="Arial"/>
                          <w:sz w:val="28"/>
                          <w:szCs w:val="28"/>
                          <w:u w:val="none"/>
                        </w:rPr>
                        <w:t>GREAT TORRINGTON SCHOOL</w:t>
                      </w:r>
                    </w:p>
                    <w:p w14:paraId="224E9DD1" w14:textId="77777777" w:rsidR="002D66F8" w:rsidRPr="00584B56" w:rsidRDefault="002D66F8" w:rsidP="002D66F8">
                      <w:pPr>
                        <w:pStyle w:val="Title"/>
                        <w:rPr>
                          <w:rFonts w:ascii="Arial" w:hAnsi="Arial" w:cs="Arial"/>
                          <w:b w:val="0"/>
                          <w:sz w:val="28"/>
                          <w:szCs w:val="28"/>
                          <w:u w:val="none"/>
                        </w:rPr>
                      </w:pPr>
                      <w:r w:rsidRPr="00584B56">
                        <w:rPr>
                          <w:rFonts w:ascii="Arial" w:hAnsi="Arial" w:cs="Arial"/>
                          <w:b w:val="0"/>
                          <w:sz w:val="28"/>
                          <w:szCs w:val="28"/>
                          <w:u w:val="none"/>
                        </w:rPr>
                        <w:t>Academy Trust</w:t>
                      </w:r>
                    </w:p>
                    <w:p w14:paraId="3D092182" w14:textId="77777777" w:rsidR="002D66F8" w:rsidRDefault="002D66F8" w:rsidP="002D66F8">
                      <w:pPr>
                        <w:pStyle w:val="Title"/>
                        <w:rPr>
                          <w:rFonts w:ascii="Arial" w:hAnsi="Arial" w:cs="Arial"/>
                          <w:b w:val="0"/>
                          <w:sz w:val="18"/>
                          <w:szCs w:val="18"/>
                          <w:u w:val="none"/>
                        </w:rPr>
                      </w:pPr>
                      <w:r w:rsidRPr="00AA47D5">
                        <w:rPr>
                          <w:rFonts w:ascii="Arial" w:hAnsi="Arial" w:cs="Arial"/>
                          <w:b w:val="0"/>
                          <w:sz w:val="18"/>
                          <w:szCs w:val="18"/>
                          <w:u w:val="none"/>
                        </w:rPr>
                        <w:t>Com</w:t>
                      </w:r>
                      <w:r>
                        <w:rPr>
                          <w:rFonts w:ascii="Arial" w:hAnsi="Arial" w:cs="Arial"/>
                          <w:b w:val="0"/>
                          <w:sz w:val="18"/>
                          <w:szCs w:val="18"/>
                          <w:u w:val="none"/>
                        </w:rPr>
                        <w:t xml:space="preserve">pany Number 769819.  </w:t>
                      </w:r>
                    </w:p>
                    <w:p w14:paraId="2257561D" w14:textId="77777777" w:rsidR="002D66F8" w:rsidRDefault="002D66F8" w:rsidP="002D66F8">
                      <w:pPr>
                        <w:pStyle w:val="Title"/>
                        <w:rPr>
                          <w:rFonts w:ascii="Arial" w:hAnsi="Arial" w:cs="Arial"/>
                          <w:b w:val="0"/>
                          <w:sz w:val="18"/>
                          <w:szCs w:val="18"/>
                          <w:u w:val="none"/>
                        </w:rPr>
                      </w:pPr>
                      <w:r>
                        <w:rPr>
                          <w:rFonts w:ascii="Arial" w:hAnsi="Arial" w:cs="Arial"/>
                          <w:b w:val="0"/>
                          <w:sz w:val="18"/>
                          <w:szCs w:val="18"/>
                          <w:u w:val="none"/>
                        </w:rPr>
                        <w:t>A Company Limited by Guarantee, Registered in England</w:t>
                      </w:r>
                    </w:p>
                    <w:p w14:paraId="23BD9E0D" w14:textId="2EC79B08" w:rsidR="002C329C" w:rsidRDefault="00AF3C31" w:rsidP="002C329C">
                      <w:pPr>
                        <w:spacing w:after="0" w:line="240" w:lineRule="auto"/>
                        <w:jc w:val="center"/>
                        <w:rPr>
                          <w:rFonts w:ascii="Arial" w:hAnsi="Arial" w:cs="Arial"/>
                          <w:b/>
                          <w:sz w:val="26"/>
                          <w:szCs w:val="20"/>
                          <w:u w:val="single"/>
                        </w:rPr>
                      </w:pPr>
                      <w:r>
                        <w:rPr>
                          <w:rFonts w:ascii="Arial" w:hAnsi="Arial" w:cs="Arial"/>
                          <w:b/>
                          <w:sz w:val="26"/>
                          <w:szCs w:val="20"/>
                          <w:u w:val="single"/>
                        </w:rPr>
                        <w:t>Full Governing Board</w:t>
                      </w:r>
                      <w:r w:rsidR="002D66F8" w:rsidRPr="002C329C">
                        <w:rPr>
                          <w:rFonts w:ascii="Arial" w:hAnsi="Arial" w:cs="Arial"/>
                          <w:b/>
                          <w:sz w:val="26"/>
                          <w:szCs w:val="20"/>
                          <w:u w:val="single"/>
                        </w:rPr>
                        <w:t xml:space="preserve"> Committee Meeting </w:t>
                      </w:r>
                    </w:p>
                    <w:p w14:paraId="14309381" w14:textId="388540AF" w:rsidR="002D66F8" w:rsidRPr="002C329C" w:rsidRDefault="00950818" w:rsidP="002C329C">
                      <w:pPr>
                        <w:spacing w:after="0" w:line="240" w:lineRule="auto"/>
                        <w:jc w:val="center"/>
                        <w:rPr>
                          <w:rFonts w:ascii="Arial" w:hAnsi="Arial" w:cs="Arial"/>
                          <w:b/>
                          <w:sz w:val="26"/>
                          <w:szCs w:val="20"/>
                        </w:rPr>
                      </w:pPr>
                      <w:r>
                        <w:rPr>
                          <w:rFonts w:ascii="Arial" w:hAnsi="Arial" w:cs="Arial"/>
                          <w:b/>
                          <w:sz w:val="26"/>
                          <w:szCs w:val="20"/>
                        </w:rPr>
                        <w:t xml:space="preserve">Thursday </w:t>
                      </w:r>
                      <w:r w:rsidR="00514F15">
                        <w:rPr>
                          <w:rFonts w:ascii="Arial" w:hAnsi="Arial" w:cs="Arial"/>
                          <w:b/>
                          <w:sz w:val="26"/>
                          <w:szCs w:val="20"/>
                        </w:rPr>
                        <w:t>17</w:t>
                      </w:r>
                      <w:r w:rsidR="00514F15" w:rsidRPr="00514F15">
                        <w:rPr>
                          <w:rFonts w:ascii="Arial" w:hAnsi="Arial" w:cs="Arial"/>
                          <w:b/>
                          <w:sz w:val="26"/>
                          <w:szCs w:val="20"/>
                          <w:vertAlign w:val="superscript"/>
                        </w:rPr>
                        <w:t>th</w:t>
                      </w:r>
                      <w:r w:rsidR="00514F15">
                        <w:rPr>
                          <w:rFonts w:ascii="Arial" w:hAnsi="Arial" w:cs="Arial"/>
                          <w:b/>
                          <w:sz w:val="26"/>
                          <w:szCs w:val="20"/>
                        </w:rPr>
                        <w:t xml:space="preserve"> July</w:t>
                      </w:r>
                      <w:r w:rsidR="00B2479E">
                        <w:rPr>
                          <w:rFonts w:ascii="Arial" w:hAnsi="Arial" w:cs="Arial"/>
                          <w:b/>
                          <w:sz w:val="26"/>
                          <w:szCs w:val="20"/>
                        </w:rPr>
                        <w:t xml:space="preserve"> 2025</w:t>
                      </w:r>
                      <w:r>
                        <w:rPr>
                          <w:rFonts w:ascii="Arial" w:hAnsi="Arial" w:cs="Arial"/>
                          <w:b/>
                          <w:sz w:val="26"/>
                          <w:szCs w:val="20"/>
                        </w:rPr>
                        <w:t xml:space="preserve"> at 3.30pm in </w:t>
                      </w:r>
                      <w:r w:rsidR="00D0652D">
                        <w:rPr>
                          <w:rFonts w:ascii="Arial" w:hAnsi="Arial" w:cs="Arial"/>
                          <w:b/>
                          <w:sz w:val="26"/>
                          <w:szCs w:val="20"/>
                        </w:rPr>
                        <w:t>E4</w:t>
                      </w:r>
                    </w:p>
                  </w:txbxContent>
                </v:textbox>
                <w10:wrap anchorx="margin"/>
              </v:shape>
            </w:pict>
          </mc:Fallback>
        </mc:AlternateContent>
      </w:r>
      <w:r>
        <w:rPr>
          <w:rFonts w:cstheme="minorHAnsi"/>
          <w:noProof/>
          <w:lang w:eastAsia="en-GB"/>
        </w:rPr>
        <mc:AlternateContent>
          <mc:Choice Requires="wps">
            <w:drawing>
              <wp:anchor distT="0" distB="0" distL="114300" distR="114300" simplePos="0" relativeHeight="251658241" behindDoc="0" locked="0" layoutInCell="1" allowOverlap="1" wp14:anchorId="727FF2CC" wp14:editId="46E6C551">
                <wp:simplePos x="0" y="0"/>
                <wp:positionH relativeFrom="column">
                  <wp:posOffset>8124825</wp:posOffset>
                </wp:positionH>
                <wp:positionV relativeFrom="paragraph">
                  <wp:posOffset>-266700</wp:posOffset>
                </wp:positionV>
                <wp:extent cx="676275" cy="990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76275" cy="990600"/>
                        </a:xfrm>
                        <a:prstGeom prst="rect">
                          <a:avLst/>
                        </a:prstGeom>
                        <a:solidFill>
                          <a:schemeClr val="lt1"/>
                        </a:solidFill>
                        <a:ln w="6350">
                          <a:solidFill>
                            <a:schemeClr val="bg1"/>
                          </a:solidFill>
                        </a:ln>
                      </wps:spPr>
                      <wps:txbx>
                        <w:txbxContent>
                          <w:p w14:paraId="629F0E3E" w14:textId="1245A21D" w:rsidR="002D66F8" w:rsidRDefault="002D66F8">
                            <w:r>
                              <w:rPr>
                                <w:noProof/>
                                <w:lang w:eastAsia="en-GB"/>
                              </w:rPr>
                              <w:drawing>
                                <wp:inline distT="0" distB="0" distL="0" distR="0" wp14:anchorId="1468FA9F" wp14:editId="756F7499">
                                  <wp:extent cx="487045" cy="767715"/>
                                  <wp:effectExtent l="0" t="0" r="825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7045" cy="7677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7FF2CC" id="_x0000_t202" coordsize="21600,21600" o:spt="202" path="m,l,21600r21600,l21600,xe">
                <v:stroke joinstyle="miter"/>
                <v:path gradientshapeok="t" o:connecttype="rect"/>
              </v:shapetype>
              <v:shape id="Text Box 4" o:spid="_x0000_s1027" type="#_x0000_t202" style="position:absolute;margin-left:639.75pt;margin-top:-21pt;width:53.25pt;height:7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" fillcolor="white [3201]" strokecolor="white [3212]" strokeweight=".5pt">
                <v:textbox>
                  <w:txbxContent>
                    <w:p w14:paraId="629F0E3E" w14:textId="1245A21D" w:rsidR="002D66F8" w:rsidRDefault="002D66F8">
                      <w:r>
                        <w:rPr>
                          <w:noProof/>
                          <w:lang w:eastAsia="en-GB"/>
                        </w:rPr>
                        <w:drawing>
                          <wp:inline distT="0" distB="0" distL="0" distR="0" wp14:anchorId="1468FA9F" wp14:editId="756F7499">
                            <wp:extent cx="487045" cy="767715"/>
                            <wp:effectExtent l="0" t="0" r="825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7045" cy="767715"/>
                                    </a:xfrm>
                                    <a:prstGeom prst="rect">
                                      <a:avLst/>
                                    </a:prstGeom>
                                  </pic:spPr>
                                </pic:pic>
                              </a:graphicData>
                            </a:graphic>
                          </wp:inline>
                        </w:drawing>
                      </w:r>
                    </w:p>
                  </w:txbxContent>
                </v:textbox>
              </v:shape>
            </w:pict>
          </mc:Fallback>
        </mc:AlternateContent>
      </w:r>
    </w:p>
    <w:p w14:paraId="689E89F0" w14:textId="77777777" w:rsidR="002D66F8" w:rsidRPr="005A6F22" w:rsidRDefault="002D66F8" w:rsidP="002D66F8">
      <w:pPr>
        <w:rPr>
          <w:rFonts w:cstheme="minorHAnsi"/>
        </w:rPr>
      </w:pPr>
    </w:p>
    <w:p w14:paraId="251EB0B4" w14:textId="77777777" w:rsidR="002D66F8" w:rsidRPr="005A6F22" w:rsidRDefault="002D66F8" w:rsidP="002D66F8">
      <w:pPr>
        <w:jc w:val="center"/>
        <w:rPr>
          <w:rFonts w:cstheme="minorHAnsi"/>
          <w:b/>
        </w:rPr>
      </w:pPr>
    </w:p>
    <w:p w14:paraId="7BBFC471" w14:textId="77777777" w:rsidR="002D66F8" w:rsidRPr="005A6F22" w:rsidRDefault="002D66F8" w:rsidP="002D66F8">
      <w:pPr>
        <w:jc w:val="center"/>
        <w:rPr>
          <w:rFonts w:cstheme="minorHAnsi"/>
          <w:b/>
        </w:rPr>
      </w:pPr>
    </w:p>
    <w:tbl>
      <w:tblPr>
        <w:tblStyle w:val="TableGrid"/>
        <w:tblpPr w:leftFromText="180" w:rightFromText="180" w:vertAnchor="text" w:horzAnchor="margin" w:tblpXSpec="center" w:tblpY="77"/>
        <w:tblW w:w="0" w:type="auto"/>
        <w:tblLook w:val="04A0" w:firstRow="1" w:lastRow="0" w:firstColumn="1" w:lastColumn="0" w:noHBand="0" w:noVBand="1"/>
      </w:tblPr>
      <w:tblGrid>
        <w:gridCol w:w="2254"/>
        <w:gridCol w:w="1002"/>
        <w:gridCol w:w="4110"/>
        <w:gridCol w:w="1650"/>
      </w:tblGrid>
      <w:tr w:rsidR="001519D0" w:rsidRPr="001519D0" w14:paraId="0C51A404" w14:textId="77777777" w:rsidTr="001519D0">
        <w:tc>
          <w:tcPr>
            <w:tcW w:w="2254" w:type="dxa"/>
          </w:tcPr>
          <w:p w14:paraId="06D520EB"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Attendees</w:t>
            </w:r>
          </w:p>
        </w:tc>
        <w:tc>
          <w:tcPr>
            <w:tcW w:w="1002" w:type="dxa"/>
          </w:tcPr>
          <w:p w14:paraId="395C9A6F"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Initials</w:t>
            </w:r>
          </w:p>
        </w:tc>
        <w:tc>
          <w:tcPr>
            <w:tcW w:w="4110" w:type="dxa"/>
          </w:tcPr>
          <w:p w14:paraId="309D5D9B"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Position</w:t>
            </w:r>
          </w:p>
        </w:tc>
        <w:tc>
          <w:tcPr>
            <w:tcW w:w="1650" w:type="dxa"/>
          </w:tcPr>
          <w:p w14:paraId="201CCF83" w14:textId="77777777" w:rsidR="001519D0" w:rsidRPr="001519D0" w:rsidRDefault="001519D0" w:rsidP="001519D0">
            <w:pPr>
              <w:rPr>
                <w:rFonts w:eastAsia="Calibri" w:cstheme="minorHAnsi"/>
                <w:b/>
                <w:sz w:val="20"/>
                <w:szCs w:val="20"/>
              </w:rPr>
            </w:pPr>
            <w:r w:rsidRPr="001519D0">
              <w:rPr>
                <w:rFonts w:eastAsia="Calibri" w:cstheme="minorHAnsi"/>
                <w:b/>
                <w:sz w:val="20"/>
                <w:szCs w:val="20"/>
              </w:rPr>
              <w:t>Comments</w:t>
            </w:r>
          </w:p>
        </w:tc>
      </w:tr>
      <w:tr w:rsidR="00ED54E9" w:rsidRPr="001519D0" w14:paraId="716E5879" w14:textId="77777777" w:rsidTr="001519D0">
        <w:tc>
          <w:tcPr>
            <w:tcW w:w="2254" w:type="dxa"/>
          </w:tcPr>
          <w:p w14:paraId="27A94DCC" w14:textId="1B2B1F56" w:rsidR="00ED54E9" w:rsidRPr="00A652D6" w:rsidRDefault="00ED54E9" w:rsidP="001519D0">
            <w:pPr>
              <w:rPr>
                <w:rFonts w:eastAsia="Calibri" w:cstheme="minorHAnsi"/>
                <w:bCs/>
                <w:sz w:val="20"/>
                <w:szCs w:val="20"/>
              </w:rPr>
            </w:pPr>
            <w:r>
              <w:rPr>
                <w:rFonts w:eastAsia="Calibri" w:cstheme="minorHAnsi"/>
                <w:bCs/>
                <w:sz w:val="20"/>
                <w:szCs w:val="20"/>
              </w:rPr>
              <w:t>Balman, Sharon</w:t>
            </w:r>
          </w:p>
        </w:tc>
        <w:tc>
          <w:tcPr>
            <w:tcW w:w="1002" w:type="dxa"/>
          </w:tcPr>
          <w:p w14:paraId="251A45EE" w14:textId="0F5E8C83" w:rsidR="00ED54E9" w:rsidRPr="00A652D6" w:rsidRDefault="00ED54E9" w:rsidP="001519D0">
            <w:pPr>
              <w:rPr>
                <w:rFonts w:eastAsia="Calibri" w:cstheme="minorHAnsi"/>
                <w:bCs/>
                <w:sz w:val="20"/>
                <w:szCs w:val="20"/>
              </w:rPr>
            </w:pPr>
            <w:r>
              <w:rPr>
                <w:rFonts w:eastAsia="Calibri" w:cstheme="minorHAnsi"/>
                <w:bCs/>
                <w:sz w:val="20"/>
                <w:szCs w:val="20"/>
              </w:rPr>
              <w:t>SB</w:t>
            </w:r>
          </w:p>
        </w:tc>
        <w:tc>
          <w:tcPr>
            <w:tcW w:w="4110" w:type="dxa"/>
          </w:tcPr>
          <w:p w14:paraId="7BF9857D" w14:textId="6BCD0C02" w:rsidR="00ED54E9" w:rsidRPr="00E918B8" w:rsidRDefault="00ED54E9" w:rsidP="001519D0">
            <w:pPr>
              <w:rPr>
                <w:rFonts w:eastAsia="Calibri" w:cstheme="minorHAnsi"/>
                <w:bCs/>
                <w:sz w:val="20"/>
                <w:szCs w:val="20"/>
              </w:rPr>
            </w:pPr>
            <w:r>
              <w:rPr>
                <w:rFonts w:eastAsia="Calibri" w:cstheme="minorHAnsi"/>
                <w:bCs/>
                <w:sz w:val="20"/>
                <w:szCs w:val="20"/>
              </w:rPr>
              <w:t>Parent Governor</w:t>
            </w:r>
          </w:p>
        </w:tc>
        <w:tc>
          <w:tcPr>
            <w:tcW w:w="1650" w:type="dxa"/>
          </w:tcPr>
          <w:p w14:paraId="2E82F7EF" w14:textId="383C349D" w:rsidR="00ED54E9" w:rsidRPr="007661FB" w:rsidRDefault="007661FB" w:rsidP="007661FB">
            <w:pPr>
              <w:jc w:val="center"/>
              <w:rPr>
                <w:rFonts w:eastAsia="Calibri" w:cstheme="minorHAnsi"/>
                <w:bCs/>
                <w:sz w:val="20"/>
                <w:szCs w:val="20"/>
              </w:rPr>
            </w:pPr>
            <w:r w:rsidRPr="007661FB">
              <w:rPr>
                <w:rFonts w:eastAsia="Calibri" w:cstheme="minorHAnsi"/>
                <w:bCs/>
                <w:sz w:val="20"/>
                <w:szCs w:val="20"/>
              </w:rPr>
              <w:t>Apologies</w:t>
            </w:r>
          </w:p>
        </w:tc>
      </w:tr>
      <w:tr w:rsidR="00A652D6" w:rsidRPr="001519D0" w14:paraId="4A461665" w14:textId="77777777" w:rsidTr="001519D0">
        <w:tc>
          <w:tcPr>
            <w:tcW w:w="2254" w:type="dxa"/>
          </w:tcPr>
          <w:p w14:paraId="6DB205CD" w14:textId="4B3AEE34" w:rsidR="00A652D6" w:rsidRPr="00A652D6" w:rsidRDefault="00A652D6" w:rsidP="001519D0">
            <w:pPr>
              <w:rPr>
                <w:rFonts w:eastAsia="Calibri" w:cstheme="minorHAnsi"/>
                <w:bCs/>
                <w:sz w:val="20"/>
                <w:szCs w:val="20"/>
              </w:rPr>
            </w:pPr>
            <w:r w:rsidRPr="00A652D6">
              <w:rPr>
                <w:rFonts w:eastAsia="Calibri" w:cstheme="minorHAnsi"/>
                <w:bCs/>
                <w:sz w:val="20"/>
                <w:szCs w:val="20"/>
              </w:rPr>
              <w:t>Beer, Emma</w:t>
            </w:r>
          </w:p>
        </w:tc>
        <w:tc>
          <w:tcPr>
            <w:tcW w:w="1002" w:type="dxa"/>
          </w:tcPr>
          <w:p w14:paraId="619584A7" w14:textId="2709A8F6" w:rsidR="00A652D6" w:rsidRPr="00A652D6" w:rsidRDefault="00A652D6" w:rsidP="001519D0">
            <w:pPr>
              <w:rPr>
                <w:rFonts w:eastAsia="Calibri" w:cstheme="minorHAnsi"/>
                <w:bCs/>
                <w:sz w:val="20"/>
                <w:szCs w:val="20"/>
              </w:rPr>
            </w:pPr>
            <w:r w:rsidRPr="00A652D6">
              <w:rPr>
                <w:rFonts w:eastAsia="Calibri" w:cstheme="minorHAnsi"/>
                <w:bCs/>
                <w:sz w:val="20"/>
                <w:szCs w:val="20"/>
              </w:rPr>
              <w:t>EB</w:t>
            </w:r>
          </w:p>
        </w:tc>
        <w:tc>
          <w:tcPr>
            <w:tcW w:w="4110" w:type="dxa"/>
          </w:tcPr>
          <w:p w14:paraId="400EEC2F" w14:textId="21E36943" w:rsidR="00A652D6" w:rsidRPr="00E918B8" w:rsidRDefault="00E918B8" w:rsidP="001519D0">
            <w:pPr>
              <w:rPr>
                <w:rFonts w:eastAsia="Calibri" w:cstheme="minorHAnsi"/>
                <w:bCs/>
                <w:sz w:val="20"/>
                <w:szCs w:val="20"/>
              </w:rPr>
            </w:pPr>
            <w:r w:rsidRPr="00E918B8">
              <w:rPr>
                <w:rFonts w:eastAsia="Calibri" w:cstheme="minorHAnsi"/>
                <w:bCs/>
                <w:sz w:val="20"/>
                <w:szCs w:val="20"/>
              </w:rPr>
              <w:t xml:space="preserve">Member Appointed </w:t>
            </w:r>
          </w:p>
        </w:tc>
        <w:tc>
          <w:tcPr>
            <w:tcW w:w="1650" w:type="dxa"/>
          </w:tcPr>
          <w:p w14:paraId="1787A809" w14:textId="018F988A" w:rsidR="00A652D6" w:rsidRPr="006D3CB2" w:rsidRDefault="006D3CB2" w:rsidP="006D3CB2">
            <w:pPr>
              <w:jc w:val="center"/>
              <w:rPr>
                <w:rFonts w:eastAsia="Calibri" w:cstheme="minorHAnsi"/>
                <w:bCs/>
                <w:sz w:val="20"/>
                <w:szCs w:val="20"/>
              </w:rPr>
            </w:pPr>
            <w:r w:rsidRPr="006D3CB2">
              <w:rPr>
                <w:rFonts w:eastAsia="Calibri" w:cstheme="minorHAnsi"/>
                <w:bCs/>
                <w:sz w:val="20"/>
                <w:szCs w:val="20"/>
              </w:rPr>
              <w:t>Present</w:t>
            </w:r>
          </w:p>
        </w:tc>
      </w:tr>
      <w:tr w:rsidR="001519D0" w:rsidRPr="001519D0" w14:paraId="6E50E4D8" w14:textId="77777777" w:rsidTr="001519D0">
        <w:tc>
          <w:tcPr>
            <w:tcW w:w="2254" w:type="dxa"/>
          </w:tcPr>
          <w:p w14:paraId="330DF59C" w14:textId="77777777" w:rsidR="001519D0" w:rsidRPr="001519D0" w:rsidRDefault="001519D0" w:rsidP="001519D0">
            <w:pPr>
              <w:rPr>
                <w:rFonts w:eastAsia="Calibri" w:cstheme="minorHAnsi"/>
                <w:bCs/>
                <w:sz w:val="20"/>
                <w:szCs w:val="20"/>
              </w:rPr>
            </w:pPr>
            <w:r w:rsidRPr="001519D0">
              <w:rPr>
                <w:rFonts w:eastAsia="Calibri" w:cstheme="minorHAnsi"/>
                <w:bCs/>
                <w:sz w:val="20"/>
                <w:szCs w:val="20"/>
              </w:rPr>
              <w:t>Bloodworth, Andy</w:t>
            </w:r>
          </w:p>
        </w:tc>
        <w:tc>
          <w:tcPr>
            <w:tcW w:w="1002" w:type="dxa"/>
          </w:tcPr>
          <w:p w14:paraId="39943871" w14:textId="77777777" w:rsidR="001519D0" w:rsidRPr="001519D0" w:rsidRDefault="001519D0" w:rsidP="001519D0">
            <w:pPr>
              <w:rPr>
                <w:rFonts w:eastAsia="Calibri" w:cstheme="minorHAnsi"/>
                <w:bCs/>
                <w:sz w:val="20"/>
                <w:szCs w:val="20"/>
              </w:rPr>
            </w:pPr>
            <w:r w:rsidRPr="001519D0">
              <w:rPr>
                <w:rFonts w:eastAsia="Calibri" w:cstheme="minorHAnsi"/>
                <w:bCs/>
                <w:sz w:val="20"/>
                <w:szCs w:val="20"/>
              </w:rPr>
              <w:t>ABL</w:t>
            </w:r>
          </w:p>
        </w:tc>
        <w:tc>
          <w:tcPr>
            <w:tcW w:w="4110" w:type="dxa"/>
          </w:tcPr>
          <w:p w14:paraId="06460791" w14:textId="77777777" w:rsidR="001519D0" w:rsidRPr="001519D0" w:rsidRDefault="001519D0" w:rsidP="001519D0">
            <w:pPr>
              <w:rPr>
                <w:rFonts w:eastAsia="Calibri" w:cstheme="minorHAnsi"/>
                <w:bCs/>
                <w:sz w:val="20"/>
                <w:szCs w:val="20"/>
              </w:rPr>
            </w:pPr>
            <w:r w:rsidRPr="001519D0">
              <w:rPr>
                <w:rFonts w:eastAsia="Calibri" w:cstheme="minorHAnsi"/>
                <w:bCs/>
                <w:sz w:val="20"/>
                <w:szCs w:val="20"/>
              </w:rPr>
              <w:t>Headteacher</w:t>
            </w:r>
          </w:p>
        </w:tc>
        <w:tc>
          <w:tcPr>
            <w:tcW w:w="1650" w:type="dxa"/>
          </w:tcPr>
          <w:p w14:paraId="479D0836" w14:textId="5DF3BBD5" w:rsidR="001519D0" w:rsidRPr="006D3CB2" w:rsidRDefault="006D3CB2" w:rsidP="006D3CB2">
            <w:pPr>
              <w:jc w:val="center"/>
              <w:rPr>
                <w:rFonts w:eastAsia="Calibri" w:cstheme="minorHAnsi"/>
                <w:bCs/>
                <w:sz w:val="20"/>
                <w:szCs w:val="20"/>
              </w:rPr>
            </w:pPr>
            <w:r w:rsidRPr="006D3CB2">
              <w:rPr>
                <w:rFonts w:eastAsia="Calibri" w:cstheme="minorHAnsi"/>
                <w:bCs/>
                <w:sz w:val="20"/>
                <w:szCs w:val="20"/>
              </w:rPr>
              <w:t>Present</w:t>
            </w:r>
          </w:p>
        </w:tc>
      </w:tr>
      <w:tr w:rsidR="00ED54E9" w:rsidRPr="001519D0" w14:paraId="4FB6BB61" w14:textId="77777777" w:rsidTr="001519D0">
        <w:tc>
          <w:tcPr>
            <w:tcW w:w="2254" w:type="dxa"/>
          </w:tcPr>
          <w:p w14:paraId="1D085ED6" w14:textId="4CDE456A" w:rsidR="00ED54E9" w:rsidRPr="001519D0" w:rsidRDefault="00ED54E9" w:rsidP="001519D0">
            <w:pPr>
              <w:rPr>
                <w:rFonts w:eastAsia="Calibri" w:cstheme="minorHAnsi"/>
                <w:bCs/>
                <w:sz w:val="20"/>
                <w:szCs w:val="20"/>
              </w:rPr>
            </w:pPr>
            <w:r>
              <w:rPr>
                <w:rFonts w:eastAsia="Calibri" w:cstheme="minorHAnsi"/>
                <w:bCs/>
                <w:sz w:val="20"/>
                <w:szCs w:val="20"/>
              </w:rPr>
              <w:t>Chipperfield, Caroline</w:t>
            </w:r>
          </w:p>
        </w:tc>
        <w:tc>
          <w:tcPr>
            <w:tcW w:w="1002" w:type="dxa"/>
          </w:tcPr>
          <w:p w14:paraId="652AE825" w14:textId="25CB0DCF" w:rsidR="00ED54E9" w:rsidRPr="001519D0" w:rsidRDefault="00ED54E9" w:rsidP="001519D0">
            <w:pPr>
              <w:rPr>
                <w:rFonts w:eastAsia="Calibri" w:cstheme="minorHAnsi"/>
                <w:bCs/>
                <w:sz w:val="20"/>
                <w:szCs w:val="20"/>
              </w:rPr>
            </w:pPr>
            <w:r>
              <w:rPr>
                <w:rFonts w:eastAsia="Calibri" w:cstheme="minorHAnsi"/>
                <w:bCs/>
                <w:sz w:val="20"/>
                <w:szCs w:val="20"/>
              </w:rPr>
              <w:t>CC</w:t>
            </w:r>
          </w:p>
        </w:tc>
        <w:tc>
          <w:tcPr>
            <w:tcW w:w="4110" w:type="dxa"/>
          </w:tcPr>
          <w:p w14:paraId="3A18BA52" w14:textId="16206437" w:rsidR="00ED54E9" w:rsidRPr="001519D0" w:rsidRDefault="00ED54E9" w:rsidP="001519D0">
            <w:pPr>
              <w:rPr>
                <w:rFonts w:eastAsia="Calibri" w:cstheme="minorHAnsi"/>
                <w:bCs/>
                <w:sz w:val="20"/>
                <w:szCs w:val="20"/>
              </w:rPr>
            </w:pPr>
            <w:r>
              <w:rPr>
                <w:rFonts w:eastAsia="Calibri" w:cstheme="minorHAnsi"/>
                <w:bCs/>
                <w:sz w:val="20"/>
                <w:szCs w:val="20"/>
              </w:rPr>
              <w:t>Parent Governor</w:t>
            </w:r>
          </w:p>
        </w:tc>
        <w:tc>
          <w:tcPr>
            <w:tcW w:w="1650" w:type="dxa"/>
          </w:tcPr>
          <w:p w14:paraId="61B09E53" w14:textId="03D39B3B" w:rsidR="00ED54E9" w:rsidRPr="006D3CB2" w:rsidRDefault="006D3CB2" w:rsidP="006D3CB2">
            <w:pPr>
              <w:jc w:val="center"/>
              <w:rPr>
                <w:rFonts w:eastAsia="Calibri" w:cstheme="minorHAnsi"/>
                <w:bCs/>
                <w:sz w:val="20"/>
                <w:szCs w:val="20"/>
              </w:rPr>
            </w:pPr>
            <w:r w:rsidRPr="006D3CB2">
              <w:rPr>
                <w:rFonts w:eastAsia="Calibri" w:cstheme="minorHAnsi"/>
                <w:bCs/>
                <w:sz w:val="20"/>
                <w:szCs w:val="20"/>
              </w:rPr>
              <w:t>Present</w:t>
            </w:r>
          </w:p>
        </w:tc>
      </w:tr>
      <w:tr w:rsidR="00DD688E" w:rsidRPr="001519D0" w14:paraId="02DC5DBC" w14:textId="77777777" w:rsidTr="001519D0">
        <w:tc>
          <w:tcPr>
            <w:tcW w:w="2254" w:type="dxa"/>
          </w:tcPr>
          <w:p w14:paraId="7B13A5B4" w14:textId="746652C0" w:rsidR="00DD688E" w:rsidRDefault="00DD688E" w:rsidP="001519D0">
            <w:pPr>
              <w:rPr>
                <w:rFonts w:eastAsia="Calibri" w:cstheme="minorHAnsi"/>
                <w:bCs/>
                <w:sz w:val="20"/>
                <w:szCs w:val="20"/>
              </w:rPr>
            </w:pPr>
            <w:r>
              <w:rPr>
                <w:rFonts w:eastAsia="Calibri" w:cstheme="minorHAnsi"/>
                <w:bCs/>
                <w:sz w:val="20"/>
                <w:szCs w:val="20"/>
              </w:rPr>
              <w:t>Couch, Lara</w:t>
            </w:r>
          </w:p>
        </w:tc>
        <w:tc>
          <w:tcPr>
            <w:tcW w:w="1002" w:type="dxa"/>
          </w:tcPr>
          <w:p w14:paraId="3BC8DB63" w14:textId="753E5713" w:rsidR="00DD688E" w:rsidRDefault="00DD688E" w:rsidP="001519D0">
            <w:pPr>
              <w:rPr>
                <w:rFonts w:eastAsia="Calibri" w:cstheme="minorHAnsi"/>
                <w:bCs/>
                <w:sz w:val="20"/>
                <w:szCs w:val="20"/>
              </w:rPr>
            </w:pPr>
            <w:r>
              <w:rPr>
                <w:rFonts w:eastAsia="Calibri" w:cstheme="minorHAnsi"/>
                <w:bCs/>
                <w:sz w:val="20"/>
                <w:szCs w:val="20"/>
              </w:rPr>
              <w:t>LJC</w:t>
            </w:r>
          </w:p>
        </w:tc>
        <w:tc>
          <w:tcPr>
            <w:tcW w:w="4110" w:type="dxa"/>
          </w:tcPr>
          <w:p w14:paraId="23952C39" w14:textId="4D1FA861" w:rsidR="00DD688E" w:rsidRDefault="00DD688E" w:rsidP="001519D0">
            <w:pPr>
              <w:rPr>
                <w:rFonts w:eastAsia="Calibri" w:cstheme="minorHAnsi"/>
                <w:bCs/>
                <w:sz w:val="20"/>
                <w:szCs w:val="20"/>
              </w:rPr>
            </w:pPr>
            <w:r>
              <w:rPr>
                <w:rFonts w:eastAsia="Calibri" w:cstheme="minorHAnsi"/>
                <w:bCs/>
                <w:sz w:val="20"/>
                <w:szCs w:val="20"/>
              </w:rPr>
              <w:t>Staff Governor</w:t>
            </w:r>
          </w:p>
        </w:tc>
        <w:tc>
          <w:tcPr>
            <w:tcW w:w="1650" w:type="dxa"/>
          </w:tcPr>
          <w:p w14:paraId="2CCE5695" w14:textId="53B229F1" w:rsidR="00DD688E" w:rsidRPr="005B7D2D" w:rsidRDefault="005B7D2D" w:rsidP="005B7D2D">
            <w:pPr>
              <w:jc w:val="center"/>
              <w:rPr>
                <w:rFonts w:eastAsia="Calibri" w:cstheme="minorHAnsi"/>
                <w:bCs/>
                <w:sz w:val="20"/>
                <w:szCs w:val="20"/>
              </w:rPr>
            </w:pPr>
            <w:r w:rsidRPr="005B7D2D">
              <w:rPr>
                <w:rFonts w:eastAsia="Calibri" w:cstheme="minorHAnsi"/>
                <w:bCs/>
                <w:sz w:val="20"/>
                <w:szCs w:val="20"/>
              </w:rPr>
              <w:t>Not present</w:t>
            </w:r>
          </w:p>
        </w:tc>
      </w:tr>
      <w:tr w:rsidR="00DD688E" w:rsidRPr="001519D0" w14:paraId="58C9C1FF" w14:textId="77777777" w:rsidTr="001519D0">
        <w:tc>
          <w:tcPr>
            <w:tcW w:w="2254" w:type="dxa"/>
          </w:tcPr>
          <w:p w14:paraId="720032AA" w14:textId="1CF761F3" w:rsidR="00DD688E" w:rsidRDefault="00DD688E" w:rsidP="001519D0">
            <w:pPr>
              <w:rPr>
                <w:rFonts w:eastAsia="Calibri" w:cstheme="minorHAnsi"/>
                <w:bCs/>
                <w:sz w:val="20"/>
                <w:szCs w:val="20"/>
              </w:rPr>
            </w:pPr>
            <w:r>
              <w:rPr>
                <w:rFonts w:eastAsia="Calibri" w:cstheme="minorHAnsi"/>
                <w:bCs/>
                <w:sz w:val="20"/>
                <w:szCs w:val="20"/>
              </w:rPr>
              <w:t>Cox, Elizabeth</w:t>
            </w:r>
          </w:p>
        </w:tc>
        <w:tc>
          <w:tcPr>
            <w:tcW w:w="1002" w:type="dxa"/>
          </w:tcPr>
          <w:p w14:paraId="0CA4A144" w14:textId="42F732E1" w:rsidR="00DD688E" w:rsidRDefault="00DD688E" w:rsidP="001519D0">
            <w:pPr>
              <w:rPr>
                <w:rFonts w:eastAsia="Calibri" w:cstheme="minorHAnsi"/>
                <w:bCs/>
                <w:sz w:val="20"/>
                <w:szCs w:val="20"/>
              </w:rPr>
            </w:pPr>
            <w:r>
              <w:rPr>
                <w:rFonts w:eastAsia="Calibri" w:cstheme="minorHAnsi"/>
                <w:bCs/>
                <w:sz w:val="20"/>
                <w:szCs w:val="20"/>
              </w:rPr>
              <w:t>ELC</w:t>
            </w:r>
          </w:p>
        </w:tc>
        <w:tc>
          <w:tcPr>
            <w:tcW w:w="4110" w:type="dxa"/>
          </w:tcPr>
          <w:p w14:paraId="22CB6AC6" w14:textId="5F6DA7F1" w:rsidR="00DD688E" w:rsidRDefault="00DD688E" w:rsidP="001519D0">
            <w:pPr>
              <w:rPr>
                <w:rFonts w:eastAsia="Calibri" w:cstheme="minorHAnsi"/>
                <w:bCs/>
                <w:sz w:val="20"/>
                <w:szCs w:val="20"/>
              </w:rPr>
            </w:pPr>
            <w:r>
              <w:rPr>
                <w:rFonts w:eastAsia="Calibri" w:cstheme="minorHAnsi"/>
                <w:bCs/>
                <w:sz w:val="20"/>
                <w:szCs w:val="20"/>
              </w:rPr>
              <w:t>Staff Governor</w:t>
            </w:r>
          </w:p>
        </w:tc>
        <w:tc>
          <w:tcPr>
            <w:tcW w:w="1650" w:type="dxa"/>
          </w:tcPr>
          <w:p w14:paraId="70CBE2D4" w14:textId="68D73244" w:rsidR="00DD688E" w:rsidRPr="007661FB" w:rsidRDefault="006B2928" w:rsidP="007661FB">
            <w:pPr>
              <w:jc w:val="center"/>
              <w:rPr>
                <w:rFonts w:eastAsia="Calibri" w:cstheme="minorHAnsi"/>
                <w:bCs/>
                <w:sz w:val="20"/>
                <w:szCs w:val="20"/>
              </w:rPr>
            </w:pPr>
            <w:r w:rsidRPr="007661FB">
              <w:rPr>
                <w:rFonts w:eastAsia="Calibri" w:cstheme="minorHAnsi"/>
                <w:bCs/>
                <w:sz w:val="20"/>
                <w:szCs w:val="20"/>
              </w:rPr>
              <w:t>Apologies</w:t>
            </w:r>
          </w:p>
        </w:tc>
      </w:tr>
      <w:tr w:rsidR="000E7FD3" w:rsidRPr="001519D0" w14:paraId="7A13FD20" w14:textId="77777777" w:rsidTr="001519D0">
        <w:tc>
          <w:tcPr>
            <w:tcW w:w="2254" w:type="dxa"/>
          </w:tcPr>
          <w:p w14:paraId="380DD0DB" w14:textId="06023F2B" w:rsidR="000E7FD3" w:rsidRPr="001519D0" w:rsidRDefault="000E7FD3" w:rsidP="001519D0">
            <w:pPr>
              <w:rPr>
                <w:rFonts w:eastAsia="Calibri" w:cstheme="minorHAnsi"/>
                <w:sz w:val="20"/>
                <w:szCs w:val="20"/>
              </w:rPr>
            </w:pPr>
            <w:r>
              <w:rPr>
                <w:rFonts w:eastAsia="Calibri" w:cstheme="minorHAnsi"/>
                <w:sz w:val="20"/>
                <w:szCs w:val="20"/>
              </w:rPr>
              <w:t>Machin, Michael</w:t>
            </w:r>
          </w:p>
        </w:tc>
        <w:tc>
          <w:tcPr>
            <w:tcW w:w="1002" w:type="dxa"/>
          </w:tcPr>
          <w:p w14:paraId="05124478" w14:textId="36EDFBCE" w:rsidR="000E7FD3" w:rsidRPr="001519D0" w:rsidRDefault="000E7FD3" w:rsidP="001519D0">
            <w:pPr>
              <w:rPr>
                <w:rFonts w:eastAsia="Calibri" w:cstheme="minorHAnsi"/>
                <w:sz w:val="20"/>
                <w:szCs w:val="20"/>
              </w:rPr>
            </w:pPr>
            <w:r>
              <w:rPr>
                <w:rFonts w:eastAsia="Calibri" w:cstheme="minorHAnsi"/>
                <w:sz w:val="20"/>
                <w:szCs w:val="20"/>
              </w:rPr>
              <w:t>MM</w:t>
            </w:r>
          </w:p>
        </w:tc>
        <w:tc>
          <w:tcPr>
            <w:tcW w:w="4110" w:type="dxa"/>
          </w:tcPr>
          <w:p w14:paraId="28D95A14" w14:textId="3153C0BE" w:rsidR="000E7FD3" w:rsidRPr="001519D0" w:rsidRDefault="000E7FD3" w:rsidP="001519D0">
            <w:pPr>
              <w:rPr>
                <w:rFonts w:eastAsia="Calibri" w:cstheme="minorHAnsi"/>
                <w:sz w:val="20"/>
                <w:szCs w:val="20"/>
              </w:rPr>
            </w:pPr>
            <w:r>
              <w:rPr>
                <w:rFonts w:eastAsia="Calibri" w:cstheme="minorHAnsi"/>
                <w:sz w:val="20"/>
                <w:szCs w:val="20"/>
              </w:rPr>
              <w:t>Co-opted Governor</w:t>
            </w:r>
          </w:p>
        </w:tc>
        <w:tc>
          <w:tcPr>
            <w:tcW w:w="1650" w:type="dxa"/>
          </w:tcPr>
          <w:p w14:paraId="35618ABB" w14:textId="70A6E038" w:rsidR="000E7FD3" w:rsidRPr="001519D0" w:rsidRDefault="006B2928" w:rsidP="001519D0">
            <w:pPr>
              <w:jc w:val="center"/>
              <w:rPr>
                <w:rFonts w:eastAsia="Calibri" w:cstheme="minorHAnsi"/>
                <w:sz w:val="20"/>
                <w:szCs w:val="20"/>
              </w:rPr>
            </w:pPr>
            <w:r>
              <w:rPr>
                <w:rFonts w:eastAsia="Calibri" w:cstheme="minorHAnsi"/>
                <w:sz w:val="20"/>
                <w:szCs w:val="20"/>
              </w:rPr>
              <w:t>Apologies</w:t>
            </w:r>
          </w:p>
        </w:tc>
      </w:tr>
      <w:tr w:rsidR="001519D0" w:rsidRPr="001519D0" w14:paraId="2C93B886" w14:textId="77777777" w:rsidTr="001519D0">
        <w:tc>
          <w:tcPr>
            <w:tcW w:w="2254" w:type="dxa"/>
          </w:tcPr>
          <w:p w14:paraId="00D4D3C1" w14:textId="77777777" w:rsidR="001519D0" w:rsidRPr="001519D0" w:rsidRDefault="001519D0" w:rsidP="001519D0">
            <w:pPr>
              <w:rPr>
                <w:rFonts w:eastAsia="Calibri" w:cstheme="minorHAnsi"/>
                <w:sz w:val="20"/>
                <w:szCs w:val="20"/>
              </w:rPr>
            </w:pPr>
            <w:r w:rsidRPr="001519D0">
              <w:rPr>
                <w:rFonts w:eastAsia="Calibri" w:cstheme="minorHAnsi"/>
                <w:sz w:val="20"/>
                <w:szCs w:val="20"/>
              </w:rPr>
              <w:t>Newberry, Ian</w:t>
            </w:r>
          </w:p>
        </w:tc>
        <w:tc>
          <w:tcPr>
            <w:tcW w:w="1002" w:type="dxa"/>
          </w:tcPr>
          <w:p w14:paraId="7FCC4397" w14:textId="77777777" w:rsidR="001519D0" w:rsidRPr="001519D0" w:rsidRDefault="001519D0" w:rsidP="001519D0">
            <w:pPr>
              <w:rPr>
                <w:rFonts w:eastAsia="Calibri" w:cstheme="minorHAnsi"/>
                <w:sz w:val="20"/>
                <w:szCs w:val="20"/>
              </w:rPr>
            </w:pPr>
            <w:r w:rsidRPr="001519D0">
              <w:rPr>
                <w:rFonts w:eastAsia="Calibri" w:cstheme="minorHAnsi"/>
                <w:sz w:val="20"/>
                <w:szCs w:val="20"/>
              </w:rPr>
              <w:t>IN</w:t>
            </w:r>
          </w:p>
        </w:tc>
        <w:tc>
          <w:tcPr>
            <w:tcW w:w="4110" w:type="dxa"/>
          </w:tcPr>
          <w:p w14:paraId="5A49E5B3" w14:textId="474AC0CA" w:rsidR="001519D0" w:rsidRPr="001519D0" w:rsidRDefault="001519D0" w:rsidP="001519D0">
            <w:pPr>
              <w:rPr>
                <w:rFonts w:eastAsia="Calibri" w:cstheme="minorHAnsi"/>
                <w:sz w:val="20"/>
                <w:szCs w:val="20"/>
              </w:rPr>
            </w:pPr>
            <w:r w:rsidRPr="001519D0">
              <w:rPr>
                <w:rFonts w:eastAsia="Calibri" w:cstheme="minorHAnsi"/>
                <w:sz w:val="20"/>
                <w:szCs w:val="20"/>
              </w:rPr>
              <w:t xml:space="preserve">Member Appointed </w:t>
            </w:r>
          </w:p>
        </w:tc>
        <w:tc>
          <w:tcPr>
            <w:tcW w:w="1650" w:type="dxa"/>
          </w:tcPr>
          <w:p w14:paraId="5FFDF458" w14:textId="571054DB" w:rsidR="001519D0" w:rsidRPr="001519D0" w:rsidRDefault="006D3CB2" w:rsidP="001519D0">
            <w:pPr>
              <w:jc w:val="center"/>
              <w:rPr>
                <w:rFonts w:eastAsia="Calibri" w:cstheme="minorHAnsi"/>
                <w:sz w:val="20"/>
                <w:szCs w:val="20"/>
              </w:rPr>
            </w:pPr>
            <w:r>
              <w:rPr>
                <w:rFonts w:eastAsia="Calibri" w:cstheme="minorHAnsi"/>
                <w:sz w:val="20"/>
                <w:szCs w:val="20"/>
              </w:rPr>
              <w:t>Present</w:t>
            </w:r>
          </w:p>
        </w:tc>
      </w:tr>
      <w:tr w:rsidR="001519D0" w:rsidRPr="001519D0" w14:paraId="18688702" w14:textId="77777777" w:rsidTr="001519D0">
        <w:trPr>
          <w:trHeight w:val="70"/>
        </w:trPr>
        <w:tc>
          <w:tcPr>
            <w:tcW w:w="2254" w:type="dxa"/>
          </w:tcPr>
          <w:p w14:paraId="4C46AC29" w14:textId="77777777" w:rsidR="001519D0" w:rsidRPr="001519D0" w:rsidRDefault="001519D0" w:rsidP="001519D0">
            <w:pPr>
              <w:rPr>
                <w:rFonts w:eastAsia="Calibri" w:cstheme="minorHAnsi"/>
                <w:sz w:val="20"/>
                <w:szCs w:val="20"/>
              </w:rPr>
            </w:pPr>
            <w:r w:rsidRPr="001519D0">
              <w:rPr>
                <w:rFonts w:eastAsia="Calibri" w:cstheme="minorHAnsi"/>
                <w:sz w:val="20"/>
                <w:szCs w:val="20"/>
              </w:rPr>
              <w:t>Wall, Lesley</w:t>
            </w:r>
          </w:p>
        </w:tc>
        <w:tc>
          <w:tcPr>
            <w:tcW w:w="1002" w:type="dxa"/>
          </w:tcPr>
          <w:p w14:paraId="4E478E97" w14:textId="77777777" w:rsidR="001519D0" w:rsidRPr="001519D0" w:rsidRDefault="001519D0" w:rsidP="001519D0">
            <w:pPr>
              <w:rPr>
                <w:rFonts w:eastAsia="Calibri" w:cstheme="minorHAnsi"/>
                <w:sz w:val="20"/>
                <w:szCs w:val="20"/>
              </w:rPr>
            </w:pPr>
            <w:r w:rsidRPr="001519D0">
              <w:rPr>
                <w:rFonts w:eastAsia="Calibri" w:cstheme="minorHAnsi"/>
                <w:sz w:val="20"/>
                <w:szCs w:val="20"/>
              </w:rPr>
              <w:t>LW</w:t>
            </w:r>
          </w:p>
        </w:tc>
        <w:tc>
          <w:tcPr>
            <w:tcW w:w="4110" w:type="dxa"/>
          </w:tcPr>
          <w:p w14:paraId="2A360DB3" w14:textId="3F0E258E" w:rsidR="001519D0" w:rsidRPr="001519D0" w:rsidRDefault="001519D0" w:rsidP="001519D0">
            <w:pPr>
              <w:rPr>
                <w:rFonts w:eastAsia="Calibri" w:cstheme="minorHAnsi"/>
                <w:sz w:val="20"/>
                <w:szCs w:val="20"/>
              </w:rPr>
            </w:pPr>
            <w:r w:rsidRPr="001519D0">
              <w:rPr>
                <w:rFonts w:eastAsia="Calibri" w:cstheme="minorHAnsi"/>
                <w:sz w:val="20"/>
                <w:szCs w:val="20"/>
              </w:rPr>
              <w:t xml:space="preserve">Co-opted Governor </w:t>
            </w:r>
          </w:p>
        </w:tc>
        <w:tc>
          <w:tcPr>
            <w:tcW w:w="1650" w:type="dxa"/>
          </w:tcPr>
          <w:p w14:paraId="76B85382" w14:textId="6522BBCD" w:rsidR="001519D0" w:rsidRPr="001519D0" w:rsidRDefault="00A113E2" w:rsidP="00A113E2">
            <w:pPr>
              <w:jc w:val="center"/>
              <w:rPr>
                <w:rFonts w:eastAsia="Calibri" w:cstheme="minorHAnsi"/>
                <w:sz w:val="20"/>
                <w:szCs w:val="20"/>
              </w:rPr>
            </w:pPr>
            <w:r>
              <w:rPr>
                <w:rFonts w:eastAsia="Calibri" w:cstheme="minorHAnsi"/>
                <w:sz w:val="20"/>
                <w:szCs w:val="20"/>
              </w:rPr>
              <w:t>Apologies</w:t>
            </w:r>
          </w:p>
        </w:tc>
      </w:tr>
      <w:tr w:rsidR="00F852C4" w:rsidRPr="001519D0" w14:paraId="0460760D" w14:textId="77777777" w:rsidTr="001519D0">
        <w:tc>
          <w:tcPr>
            <w:tcW w:w="2254" w:type="dxa"/>
          </w:tcPr>
          <w:p w14:paraId="7F1C87B3" w14:textId="7B9DF1BE" w:rsidR="00F852C4" w:rsidRPr="001519D0" w:rsidRDefault="00F852C4" w:rsidP="001519D0">
            <w:pPr>
              <w:rPr>
                <w:rFonts w:eastAsia="Calibri" w:cstheme="minorHAnsi"/>
                <w:sz w:val="20"/>
                <w:szCs w:val="20"/>
              </w:rPr>
            </w:pPr>
            <w:r>
              <w:rPr>
                <w:rFonts w:eastAsia="Calibri" w:cstheme="minorHAnsi"/>
                <w:sz w:val="20"/>
                <w:szCs w:val="20"/>
              </w:rPr>
              <w:t>Whewell, Barry</w:t>
            </w:r>
          </w:p>
        </w:tc>
        <w:tc>
          <w:tcPr>
            <w:tcW w:w="1002" w:type="dxa"/>
          </w:tcPr>
          <w:p w14:paraId="048EEA86" w14:textId="1842A54F" w:rsidR="00F852C4" w:rsidRPr="001519D0" w:rsidRDefault="00F852C4" w:rsidP="001519D0">
            <w:pPr>
              <w:rPr>
                <w:rFonts w:eastAsia="Calibri" w:cstheme="minorHAnsi"/>
                <w:sz w:val="20"/>
                <w:szCs w:val="20"/>
              </w:rPr>
            </w:pPr>
            <w:r>
              <w:rPr>
                <w:rFonts w:eastAsia="Calibri" w:cstheme="minorHAnsi"/>
                <w:sz w:val="20"/>
                <w:szCs w:val="20"/>
              </w:rPr>
              <w:t>BW</w:t>
            </w:r>
          </w:p>
        </w:tc>
        <w:tc>
          <w:tcPr>
            <w:tcW w:w="4110" w:type="dxa"/>
          </w:tcPr>
          <w:p w14:paraId="79C7B9F8" w14:textId="325A4276" w:rsidR="00F852C4" w:rsidRPr="001519D0" w:rsidRDefault="00F852C4" w:rsidP="001519D0">
            <w:pPr>
              <w:rPr>
                <w:rFonts w:eastAsia="Calibri" w:cstheme="minorHAnsi"/>
                <w:sz w:val="20"/>
                <w:szCs w:val="20"/>
              </w:rPr>
            </w:pPr>
            <w:r>
              <w:rPr>
                <w:rFonts w:eastAsia="Calibri" w:cstheme="minorHAnsi"/>
                <w:sz w:val="20"/>
                <w:szCs w:val="20"/>
              </w:rPr>
              <w:t>Member Appointed</w:t>
            </w:r>
          </w:p>
        </w:tc>
        <w:tc>
          <w:tcPr>
            <w:tcW w:w="1650" w:type="dxa"/>
          </w:tcPr>
          <w:p w14:paraId="7E364E22" w14:textId="278D5F9B" w:rsidR="00F852C4" w:rsidRPr="001519D0" w:rsidRDefault="006D3CB2" w:rsidP="002611D0">
            <w:pPr>
              <w:jc w:val="center"/>
              <w:rPr>
                <w:rFonts w:eastAsia="Calibri" w:cstheme="minorHAnsi"/>
                <w:sz w:val="20"/>
                <w:szCs w:val="20"/>
              </w:rPr>
            </w:pPr>
            <w:r>
              <w:rPr>
                <w:rFonts w:eastAsia="Calibri" w:cstheme="minorHAnsi"/>
                <w:sz w:val="20"/>
                <w:szCs w:val="20"/>
              </w:rPr>
              <w:t>Present</w:t>
            </w:r>
          </w:p>
        </w:tc>
      </w:tr>
      <w:tr w:rsidR="001519D0" w:rsidRPr="001519D0" w14:paraId="26B72C53" w14:textId="77777777" w:rsidTr="001519D0">
        <w:tc>
          <w:tcPr>
            <w:tcW w:w="2254" w:type="dxa"/>
          </w:tcPr>
          <w:p w14:paraId="7D10170A" w14:textId="77777777" w:rsidR="001519D0" w:rsidRPr="001519D0" w:rsidRDefault="001519D0" w:rsidP="001519D0">
            <w:pPr>
              <w:rPr>
                <w:rFonts w:eastAsia="Calibri" w:cstheme="minorHAnsi"/>
                <w:sz w:val="20"/>
                <w:szCs w:val="20"/>
              </w:rPr>
            </w:pPr>
            <w:r w:rsidRPr="001519D0">
              <w:rPr>
                <w:rFonts w:eastAsia="Calibri" w:cstheme="minorHAnsi"/>
                <w:sz w:val="20"/>
                <w:szCs w:val="20"/>
              </w:rPr>
              <w:t>Wynne, Colin</w:t>
            </w:r>
          </w:p>
        </w:tc>
        <w:tc>
          <w:tcPr>
            <w:tcW w:w="1002" w:type="dxa"/>
          </w:tcPr>
          <w:p w14:paraId="6D50C720" w14:textId="77777777" w:rsidR="001519D0" w:rsidRPr="001519D0" w:rsidRDefault="001519D0" w:rsidP="001519D0">
            <w:pPr>
              <w:rPr>
                <w:rFonts w:eastAsia="Calibri" w:cstheme="minorHAnsi"/>
                <w:sz w:val="20"/>
                <w:szCs w:val="20"/>
              </w:rPr>
            </w:pPr>
            <w:r w:rsidRPr="001519D0">
              <w:rPr>
                <w:rFonts w:eastAsia="Calibri" w:cstheme="minorHAnsi"/>
                <w:sz w:val="20"/>
                <w:szCs w:val="20"/>
              </w:rPr>
              <w:t>CW</w:t>
            </w:r>
          </w:p>
        </w:tc>
        <w:tc>
          <w:tcPr>
            <w:tcW w:w="4110" w:type="dxa"/>
          </w:tcPr>
          <w:p w14:paraId="4EF4176D" w14:textId="77777777" w:rsidR="001519D0" w:rsidRPr="001519D0" w:rsidRDefault="001519D0" w:rsidP="001519D0">
            <w:pPr>
              <w:rPr>
                <w:rFonts w:eastAsia="Calibri" w:cstheme="minorHAnsi"/>
                <w:sz w:val="20"/>
                <w:szCs w:val="20"/>
              </w:rPr>
            </w:pPr>
            <w:r w:rsidRPr="001519D0">
              <w:rPr>
                <w:rFonts w:eastAsia="Calibri" w:cstheme="minorHAnsi"/>
                <w:sz w:val="20"/>
                <w:szCs w:val="20"/>
              </w:rPr>
              <w:t>Co-opted Governor</w:t>
            </w:r>
          </w:p>
        </w:tc>
        <w:tc>
          <w:tcPr>
            <w:tcW w:w="1650" w:type="dxa"/>
          </w:tcPr>
          <w:p w14:paraId="053393BB" w14:textId="7ABEB074" w:rsidR="001519D0" w:rsidRPr="001519D0" w:rsidRDefault="00A113E2" w:rsidP="002611D0">
            <w:pPr>
              <w:jc w:val="center"/>
              <w:rPr>
                <w:rFonts w:eastAsia="Calibri" w:cstheme="minorHAnsi"/>
                <w:sz w:val="20"/>
                <w:szCs w:val="20"/>
              </w:rPr>
            </w:pPr>
            <w:r>
              <w:rPr>
                <w:rFonts w:eastAsia="Calibri" w:cstheme="minorHAnsi"/>
                <w:sz w:val="20"/>
                <w:szCs w:val="20"/>
              </w:rPr>
              <w:t>Apologies</w:t>
            </w:r>
          </w:p>
        </w:tc>
      </w:tr>
      <w:tr w:rsidR="001519D0" w:rsidRPr="001519D0" w14:paraId="5893A056" w14:textId="77777777" w:rsidTr="001519D0">
        <w:tc>
          <w:tcPr>
            <w:tcW w:w="2254" w:type="dxa"/>
          </w:tcPr>
          <w:p w14:paraId="5C2C3941" w14:textId="77777777" w:rsidR="001519D0" w:rsidRPr="001519D0" w:rsidRDefault="001519D0" w:rsidP="001519D0">
            <w:pPr>
              <w:rPr>
                <w:rFonts w:eastAsia="Calibri" w:cstheme="minorHAnsi"/>
                <w:sz w:val="20"/>
                <w:szCs w:val="20"/>
              </w:rPr>
            </w:pPr>
            <w:r w:rsidRPr="001519D0">
              <w:rPr>
                <w:rFonts w:eastAsia="Calibri" w:cstheme="minorHAnsi"/>
                <w:sz w:val="20"/>
                <w:szCs w:val="20"/>
              </w:rPr>
              <w:t>Pateman, Jo</w:t>
            </w:r>
          </w:p>
        </w:tc>
        <w:tc>
          <w:tcPr>
            <w:tcW w:w="1002" w:type="dxa"/>
          </w:tcPr>
          <w:p w14:paraId="279D48EF" w14:textId="77777777" w:rsidR="001519D0" w:rsidRPr="001519D0" w:rsidRDefault="001519D0" w:rsidP="001519D0">
            <w:pPr>
              <w:rPr>
                <w:rFonts w:eastAsia="Calibri" w:cstheme="minorHAnsi"/>
                <w:sz w:val="20"/>
                <w:szCs w:val="20"/>
              </w:rPr>
            </w:pPr>
            <w:r w:rsidRPr="001519D0">
              <w:rPr>
                <w:rFonts w:eastAsia="Calibri" w:cstheme="minorHAnsi"/>
                <w:sz w:val="20"/>
                <w:szCs w:val="20"/>
              </w:rPr>
              <w:t>JMP</w:t>
            </w:r>
          </w:p>
        </w:tc>
        <w:tc>
          <w:tcPr>
            <w:tcW w:w="4110" w:type="dxa"/>
          </w:tcPr>
          <w:p w14:paraId="5803B5E4" w14:textId="77777777" w:rsidR="001519D0" w:rsidRPr="001519D0" w:rsidRDefault="001519D0" w:rsidP="001519D0">
            <w:pPr>
              <w:rPr>
                <w:rFonts w:eastAsia="Calibri" w:cstheme="minorHAnsi"/>
                <w:sz w:val="20"/>
                <w:szCs w:val="20"/>
              </w:rPr>
            </w:pPr>
            <w:r w:rsidRPr="001519D0">
              <w:rPr>
                <w:rFonts w:eastAsia="Calibri" w:cstheme="minorHAnsi"/>
                <w:sz w:val="20"/>
                <w:szCs w:val="20"/>
              </w:rPr>
              <w:t xml:space="preserve">Clerk to the Governing body </w:t>
            </w:r>
          </w:p>
        </w:tc>
        <w:tc>
          <w:tcPr>
            <w:tcW w:w="1650" w:type="dxa"/>
          </w:tcPr>
          <w:p w14:paraId="2165C718" w14:textId="0EB0D427" w:rsidR="001519D0" w:rsidRPr="001519D0" w:rsidRDefault="006D3CB2" w:rsidP="006D3CB2">
            <w:pPr>
              <w:jc w:val="center"/>
              <w:rPr>
                <w:rFonts w:eastAsia="Calibri" w:cstheme="minorHAnsi"/>
                <w:sz w:val="20"/>
                <w:szCs w:val="20"/>
              </w:rPr>
            </w:pPr>
            <w:r>
              <w:rPr>
                <w:rFonts w:eastAsia="Calibri" w:cstheme="minorHAnsi"/>
                <w:sz w:val="20"/>
                <w:szCs w:val="20"/>
              </w:rPr>
              <w:t>Present</w:t>
            </w:r>
          </w:p>
        </w:tc>
      </w:tr>
    </w:tbl>
    <w:p w14:paraId="06E029ED" w14:textId="77777777" w:rsidR="002D66F8" w:rsidRPr="005A6F22" w:rsidRDefault="002D66F8" w:rsidP="002D66F8">
      <w:pPr>
        <w:jc w:val="center"/>
        <w:rPr>
          <w:rFonts w:cstheme="minorHAnsi"/>
          <w:b/>
        </w:rPr>
      </w:pPr>
    </w:p>
    <w:p w14:paraId="60B51AC6" w14:textId="77777777" w:rsidR="002D66F8" w:rsidRPr="005A6F22" w:rsidRDefault="002D66F8" w:rsidP="002D66F8">
      <w:pPr>
        <w:jc w:val="center"/>
        <w:rPr>
          <w:rFonts w:cstheme="minorHAnsi"/>
          <w:b/>
        </w:rPr>
      </w:pPr>
    </w:p>
    <w:p w14:paraId="46C5F295" w14:textId="77777777" w:rsidR="002D66F8" w:rsidRPr="005A6F22" w:rsidRDefault="002D66F8" w:rsidP="002D66F8">
      <w:pPr>
        <w:jc w:val="center"/>
        <w:rPr>
          <w:rFonts w:cstheme="minorHAnsi"/>
          <w:b/>
          <w:sz w:val="16"/>
        </w:rPr>
      </w:pPr>
    </w:p>
    <w:p w14:paraId="5E70ABE0" w14:textId="77777777" w:rsidR="002D66F8" w:rsidRDefault="002D66F8" w:rsidP="002D66F8">
      <w:pPr>
        <w:jc w:val="center"/>
        <w:rPr>
          <w:rFonts w:cstheme="minorHAnsi"/>
          <w:b/>
          <w:sz w:val="28"/>
        </w:rPr>
      </w:pPr>
    </w:p>
    <w:p w14:paraId="4C66052A" w14:textId="77777777" w:rsidR="002D66F8" w:rsidRDefault="002D66F8" w:rsidP="002D66F8">
      <w:pPr>
        <w:jc w:val="center"/>
        <w:rPr>
          <w:rFonts w:cstheme="minorHAnsi"/>
          <w:b/>
          <w:sz w:val="28"/>
        </w:rPr>
      </w:pPr>
    </w:p>
    <w:p w14:paraId="5181AC6D" w14:textId="77777777" w:rsidR="002D66F8" w:rsidRDefault="002D66F8" w:rsidP="002D66F8">
      <w:pPr>
        <w:jc w:val="center"/>
        <w:rPr>
          <w:rFonts w:cstheme="minorHAnsi"/>
          <w:b/>
          <w:sz w:val="28"/>
        </w:rPr>
      </w:pPr>
    </w:p>
    <w:p w14:paraId="58CE4133" w14:textId="77777777" w:rsidR="002D66F8" w:rsidRDefault="002D66F8" w:rsidP="002D66F8">
      <w:pPr>
        <w:jc w:val="center"/>
        <w:rPr>
          <w:rFonts w:cstheme="minorHAnsi"/>
          <w:b/>
          <w:sz w:val="28"/>
        </w:rPr>
      </w:pPr>
    </w:p>
    <w:p w14:paraId="52CAB38D" w14:textId="77777777" w:rsidR="00A15874" w:rsidRDefault="00A15874" w:rsidP="001519D0">
      <w:pPr>
        <w:jc w:val="center"/>
        <w:rPr>
          <w:rFonts w:cstheme="minorHAnsi"/>
          <w:b/>
          <w:sz w:val="28"/>
        </w:rPr>
      </w:pPr>
    </w:p>
    <w:p w14:paraId="32F81FFD" w14:textId="651CC73B" w:rsidR="002D66F8" w:rsidRPr="005A6F22" w:rsidRDefault="002611D0" w:rsidP="001519D0">
      <w:pPr>
        <w:jc w:val="center"/>
        <w:rPr>
          <w:rFonts w:cstheme="minorHAnsi"/>
          <w:b/>
          <w:sz w:val="28"/>
        </w:rPr>
      </w:pPr>
      <w:r>
        <w:rPr>
          <w:rFonts w:cstheme="minorHAnsi"/>
          <w:b/>
          <w:sz w:val="28"/>
        </w:rPr>
        <w:tab/>
      </w:r>
      <w:r>
        <w:rPr>
          <w:rFonts w:cstheme="minorHAnsi"/>
          <w:b/>
          <w:sz w:val="28"/>
        </w:rPr>
        <w:tab/>
      </w:r>
      <w:r w:rsidR="006D3CB2">
        <w:rPr>
          <w:rFonts w:cstheme="minorHAnsi"/>
          <w:b/>
          <w:sz w:val="28"/>
        </w:rPr>
        <w:t>MINUTES</w:t>
      </w:r>
    </w:p>
    <w:tbl>
      <w:tblPr>
        <w:tblStyle w:val="TableGrid"/>
        <w:tblW w:w="14601" w:type="dxa"/>
        <w:tblInd w:w="-431" w:type="dxa"/>
        <w:tblLook w:val="04A0" w:firstRow="1" w:lastRow="0" w:firstColumn="1" w:lastColumn="0" w:noHBand="0" w:noVBand="1"/>
      </w:tblPr>
      <w:tblGrid>
        <w:gridCol w:w="1225"/>
        <w:gridCol w:w="1594"/>
        <w:gridCol w:w="10722"/>
        <w:gridCol w:w="1060"/>
      </w:tblGrid>
      <w:tr w:rsidR="006D3CB2" w:rsidRPr="005F492E" w14:paraId="1DA4F9E9" w14:textId="00BF1EBE" w:rsidTr="00BA2D77">
        <w:tc>
          <w:tcPr>
            <w:tcW w:w="1225" w:type="dxa"/>
            <w:shd w:val="clear" w:color="auto" w:fill="A8D08D" w:themeFill="accent6" w:themeFillTint="99"/>
          </w:tcPr>
          <w:p w14:paraId="26FBF856" w14:textId="3E8194AD" w:rsidR="006D3CB2" w:rsidRPr="00BA4B41" w:rsidRDefault="006D3CB2" w:rsidP="001961E7">
            <w:pPr>
              <w:jc w:val="center"/>
              <w:rPr>
                <w:b/>
                <w:bCs/>
                <w:sz w:val="24"/>
                <w:szCs w:val="24"/>
              </w:rPr>
            </w:pPr>
            <w:r>
              <w:rPr>
                <w:b/>
                <w:bCs/>
                <w:sz w:val="24"/>
                <w:szCs w:val="24"/>
              </w:rPr>
              <w:t xml:space="preserve">Minute </w:t>
            </w:r>
            <w:r w:rsidRPr="00BA4B41">
              <w:rPr>
                <w:b/>
                <w:bCs/>
                <w:sz w:val="24"/>
                <w:szCs w:val="24"/>
              </w:rPr>
              <w:t>Reference</w:t>
            </w:r>
          </w:p>
        </w:tc>
        <w:tc>
          <w:tcPr>
            <w:tcW w:w="1594" w:type="dxa"/>
            <w:shd w:val="clear" w:color="auto" w:fill="A8D08D" w:themeFill="accent6" w:themeFillTint="99"/>
          </w:tcPr>
          <w:p w14:paraId="2B72D24F" w14:textId="4BCA549A" w:rsidR="006D3CB2" w:rsidRPr="00BA4B41" w:rsidRDefault="006D3CB2" w:rsidP="001961E7">
            <w:pPr>
              <w:jc w:val="center"/>
              <w:rPr>
                <w:b/>
                <w:bCs/>
                <w:sz w:val="24"/>
                <w:szCs w:val="24"/>
              </w:rPr>
            </w:pPr>
            <w:r>
              <w:rPr>
                <w:b/>
                <w:bCs/>
                <w:sz w:val="24"/>
                <w:szCs w:val="24"/>
              </w:rPr>
              <w:t>Minute Item</w:t>
            </w:r>
          </w:p>
        </w:tc>
        <w:tc>
          <w:tcPr>
            <w:tcW w:w="10722" w:type="dxa"/>
            <w:shd w:val="clear" w:color="auto" w:fill="A8D08D" w:themeFill="accent6" w:themeFillTint="99"/>
          </w:tcPr>
          <w:p w14:paraId="6EFAFD15" w14:textId="20D3B8E0" w:rsidR="006D3CB2" w:rsidRPr="00BA4B41" w:rsidRDefault="006D3CB2" w:rsidP="001961E7">
            <w:pPr>
              <w:jc w:val="center"/>
              <w:rPr>
                <w:b/>
                <w:bCs/>
                <w:sz w:val="24"/>
                <w:szCs w:val="24"/>
              </w:rPr>
            </w:pPr>
            <w:r>
              <w:rPr>
                <w:b/>
                <w:bCs/>
                <w:sz w:val="24"/>
                <w:szCs w:val="24"/>
              </w:rPr>
              <w:t>Information</w:t>
            </w:r>
          </w:p>
        </w:tc>
        <w:tc>
          <w:tcPr>
            <w:tcW w:w="1060" w:type="dxa"/>
            <w:shd w:val="clear" w:color="auto" w:fill="A8D08D" w:themeFill="accent6" w:themeFillTint="99"/>
          </w:tcPr>
          <w:p w14:paraId="082B3583" w14:textId="7FBD73F8" w:rsidR="006D3CB2" w:rsidRPr="00BA4B41" w:rsidRDefault="006D3CB2" w:rsidP="00B66127">
            <w:pPr>
              <w:jc w:val="center"/>
              <w:rPr>
                <w:b/>
                <w:bCs/>
                <w:sz w:val="24"/>
                <w:szCs w:val="24"/>
              </w:rPr>
            </w:pPr>
            <w:r>
              <w:rPr>
                <w:b/>
                <w:bCs/>
                <w:sz w:val="24"/>
                <w:szCs w:val="24"/>
              </w:rPr>
              <w:t>Action/ Decision</w:t>
            </w:r>
          </w:p>
        </w:tc>
      </w:tr>
      <w:tr w:rsidR="006D3CB2" w14:paraId="6175A973" w14:textId="77777777" w:rsidTr="00BA2D77">
        <w:tc>
          <w:tcPr>
            <w:tcW w:w="1225" w:type="dxa"/>
          </w:tcPr>
          <w:p w14:paraId="42878B92" w14:textId="31C4AC55" w:rsidR="006D3CB2" w:rsidRPr="001F5534" w:rsidRDefault="006D3CB2" w:rsidP="008B5A44">
            <w:r>
              <w:t>2024/25/ FGB/70</w:t>
            </w:r>
          </w:p>
        </w:tc>
        <w:tc>
          <w:tcPr>
            <w:tcW w:w="1594" w:type="dxa"/>
          </w:tcPr>
          <w:p w14:paraId="650248B6" w14:textId="1AC1326F" w:rsidR="006D3CB2" w:rsidRPr="001961E7" w:rsidRDefault="006D3CB2" w:rsidP="008B5A44">
            <w:pPr>
              <w:jc w:val="center"/>
              <w:rPr>
                <w:b/>
                <w:bCs/>
              </w:rPr>
            </w:pPr>
            <w:r>
              <w:rPr>
                <w:b/>
                <w:bCs/>
              </w:rPr>
              <w:t>Training Session</w:t>
            </w:r>
          </w:p>
        </w:tc>
        <w:tc>
          <w:tcPr>
            <w:tcW w:w="10722" w:type="dxa"/>
          </w:tcPr>
          <w:p w14:paraId="23AC64CE" w14:textId="665723F0" w:rsidR="006D3CB2" w:rsidRDefault="006D3CB2" w:rsidP="00EB645E">
            <w:r>
              <w:t>Safer Recruitment with LW – moved to September meeting as LW ha</w:t>
            </w:r>
            <w:r w:rsidR="004F5EB7">
              <w:t>d</w:t>
            </w:r>
            <w:r>
              <w:t xml:space="preserve"> sent her apologies.</w:t>
            </w:r>
          </w:p>
        </w:tc>
        <w:tc>
          <w:tcPr>
            <w:tcW w:w="1060" w:type="dxa"/>
          </w:tcPr>
          <w:p w14:paraId="27A401E3" w14:textId="25C97C6A" w:rsidR="006D3CB2" w:rsidRDefault="004F5EB7" w:rsidP="008B5A44">
            <w:pPr>
              <w:jc w:val="center"/>
            </w:pPr>
            <w:r>
              <w:t>I, D</w:t>
            </w:r>
          </w:p>
        </w:tc>
      </w:tr>
      <w:tr w:rsidR="006D3CB2" w14:paraId="7A93FF56" w14:textId="4B843962" w:rsidTr="00BA2D77">
        <w:tc>
          <w:tcPr>
            <w:tcW w:w="1225" w:type="dxa"/>
          </w:tcPr>
          <w:p w14:paraId="6FFB1966" w14:textId="1F2ABD18" w:rsidR="006D3CB2" w:rsidRDefault="006D3CB2" w:rsidP="008B5A44">
            <w:r w:rsidRPr="001F5534">
              <w:t xml:space="preserve">2024/25/ FGB/ </w:t>
            </w:r>
            <w:r>
              <w:t>71</w:t>
            </w:r>
          </w:p>
        </w:tc>
        <w:tc>
          <w:tcPr>
            <w:tcW w:w="1594" w:type="dxa"/>
          </w:tcPr>
          <w:p w14:paraId="0F0A4ADB" w14:textId="75FA167E" w:rsidR="006D3CB2" w:rsidRPr="001961E7" w:rsidRDefault="006D3CB2" w:rsidP="008B5A44">
            <w:pPr>
              <w:jc w:val="center"/>
              <w:rPr>
                <w:b/>
                <w:bCs/>
              </w:rPr>
            </w:pPr>
            <w:r w:rsidRPr="001961E7">
              <w:rPr>
                <w:b/>
                <w:bCs/>
              </w:rPr>
              <w:t>Apologies</w:t>
            </w:r>
          </w:p>
        </w:tc>
        <w:tc>
          <w:tcPr>
            <w:tcW w:w="10722" w:type="dxa"/>
          </w:tcPr>
          <w:p w14:paraId="18E65D26" w14:textId="22573FAC" w:rsidR="006D3CB2" w:rsidRDefault="000B4BAF" w:rsidP="00EB645E">
            <w:r>
              <w:t xml:space="preserve">Apologies had been received from CW, LW, SB, ELC and MM, these were </w:t>
            </w:r>
            <w:r w:rsidR="004A4A91">
              <w:t xml:space="preserve">sanctioned. </w:t>
            </w:r>
          </w:p>
        </w:tc>
        <w:tc>
          <w:tcPr>
            <w:tcW w:w="1060" w:type="dxa"/>
          </w:tcPr>
          <w:p w14:paraId="2D357E60" w14:textId="6D6FDC84" w:rsidR="006D3CB2" w:rsidRDefault="004A4A91" w:rsidP="008B5A44">
            <w:pPr>
              <w:jc w:val="center"/>
            </w:pPr>
            <w:r>
              <w:t>I, D</w:t>
            </w:r>
          </w:p>
        </w:tc>
      </w:tr>
      <w:tr w:rsidR="006D3CB2" w14:paraId="4FEC9E86" w14:textId="20ED3CE5" w:rsidTr="00BA2D77">
        <w:tc>
          <w:tcPr>
            <w:tcW w:w="1225" w:type="dxa"/>
          </w:tcPr>
          <w:p w14:paraId="297018ED" w14:textId="69449873" w:rsidR="006D3CB2" w:rsidRDefault="006D3CB2" w:rsidP="008B5A44">
            <w:r w:rsidRPr="001F5534">
              <w:t xml:space="preserve">2024/25/ FGB/ </w:t>
            </w:r>
            <w:r>
              <w:t>72</w:t>
            </w:r>
          </w:p>
        </w:tc>
        <w:tc>
          <w:tcPr>
            <w:tcW w:w="1594" w:type="dxa"/>
          </w:tcPr>
          <w:p w14:paraId="4C7911AA" w14:textId="18DBA45D" w:rsidR="006D3CB2" w:rsidRPr="001961E7" w:rsidRDefault="006D3CB2" w:rsidP="008B5A44">
            <w:pPr>
              <w:jc w:val="center"/>
              <w:rPr>
                <w:b/>
                <w:bCs/>
              </w:rPr>
            </w:pPr>
            <w:r w:rsidRPr="001961E7">
              <w:rPr>
                <w:b/>
                <w:bCs/>
              </w:rPr>
              <w:t>Conflicts of Interest</w:t>
            </w:r>
          </w:p>
        </w:tc>
        <w:tc>
          <w:tcPr>
            <w:tcW w:w="10722" w:type="dxa"/>
          </w:tcPr>
          <w:p w14:paraId="5BA7913B" w14:textId="5731CB65" w:rsidR="006D3CB2" w:rsidRDefault="006D3CB2" w:rsidP="00EB645E">
            <w:r>
              <w:t xml:space="preserve"> </w:t>
            </w:r>
            <w:r w:rsidR="00E87A2A">
              <w:t>None</w:t>
            </w:r>
            <w:r w:rsidR="00AB4ECA">
              <w:t xml:space="preserve"> declared. </w:t>
            </w:r>
          </w:p>
        </w:tc>
        <w:tc>
          <w:tcPr>
            <w:tcW w:w="1060" w:type="dxa"/>
          </w:tcPr>
          <w:p w14:paraId="06804DBC" w14:textId="5EBA5115" w:rsidR="006D3CB2" w:rsidRDefault="00E503F3" w:rsidP="008B5A44">
            <w:pPr>
              <w:jc w:val="center"/>
            </w:pPr>
            <w:r>
              <w:t>I</w:t>
            </w:r>
          </w:p>
        </w:tc>
      </w:tr>
      <w:tr w:rsidR="006D3CB2" w14:paraId="73A03112" w14:textId="22347AFF" w:rsidTr="00BA2D77">
        <w:trPr>
          <w:trHeight w:val="885"/>
        </w:trPr>
        <w:tc>
          <w:tcPr>
            <w:tcW w:w="1225" w:type="dxa"/>
          </w:tcPr>
          <w:p w14:paraId="4FCEBC46" w14:textId="5269AB61" w:rsidR="006D3CB2" w:rsidRPr="00974168" w:rsidRDefault="006D3CB2" w:rsidP="008B5A44">
            <w:r w:rsidRPr="001F5534">
              <w:lastRenderedPageBreak/>
              <w:t xml:space="preserve">2024/25/ FGB/ </w:t>
            </w:r>
            <w:r>
              <w:t>74</w:t>
            </w:r>
          </w:p>
        </w:tc>
        <w:tc>
          <w:tcPr>
            <w:tcW w:w="1594" w:type="dxa"/>
          </w:tcPr>
          <w:p w14:paraId="4919B70D" w14:textId="4F10C7E1" w:rsidR="006D3CB2" w:rsidRPr="00974168" w:rsidRDefault="006D3CB2" w:rsidP="008B5A44">
            <w:pPr>
              <w:jc w:val="center"/>
              <w:rPr>
                <w:b/>
                <w:bCs/>
              </w:rPr>
            </w:pPr>
            <w:r w:rsidRPr="00974168">
              <w:rPr>
                <w:b/>
                <w:bCs/>
              </w:rPr>
              <w:t>Minutes and Matters Arising</w:t>
            </w:r>
          </w:p>
        </w:tc>
        <w:tc>
          <w:tcPr>
            <w:tcW w:w="10722" w:type="dxa"/>
          </w:tcPr>
          <w:p w14:paraId="5399AE3E" w14:textId="5BF8A459" w:rsidR="006D3CB2" w:rsidRPr="00974168" w:rsidRDefault="006D3CB2" w:rsidP="00EB645E">
            <w:r w:rsidRPr="00974168">
              <w:t xml:space="preserve">Minutes of the meeting held </w:t>
            </w:r>
            <w:r>
              <w:t>on 24</w:t>
            </w:r>
            <w:r w:rsidRPr="00514F15">
              <w:rPr>
                <w:vertAlign w:val="superscript"/>
              </w:rPr>
              <w:t>th</w:t>
            </w:r>
            <w:r>
              <w:t xml:space="preserve"> April 2025 </w:t>
            </w:r>
            <w:r w:rsidRPr="00974168">
              <w:t>to be considered, agreed and signed</w:t>
            </w:r>
            <w:r w:rsidR="00D83DE6">
              <w:t xml:space="preserve"> - done</w:t>
            </w:r>
          </w:p>
          <w:p w14:paraId="1DABE5FF" w14:textId="77777777" w:rsidR="006D3CB2" w:rsidRDefault="006D3CB2" w:rsidP="00EB645E">
            <w:pPr>
              <w:rPr>
                <w:u w:val="single"/>
              </w:rPr>
            </w:pPr>
            <w:r w:rsidRPr="00873C38">
              <w:rPr>
                <w:u w:val="single"/>
              </w:rPr>
              <w:t>Matters arising and action points from the last meeting</w:t>
            </w:r>
          </w:p>
          <w:p w14:paraId="27F9B47A" w14:textId="77777777" w:rsidR="006D3CB2" w:rsidRDefault="006D3CB2" w:rsidP="00873C38">
            <w:pPr>
              <w:pStyle w:val="ListParagraph"/>
              <w:numPr>
                <w:ilvl w:val="0"/>
                <w:numId w:val="3"/>
              </w:numPr>
            </w:pPr>
            <w:r>
              <w:t>Clerk to add staff wellbeing survey to autumn agenda to enable governors to review questions before being circulated to staff in February 2026 – done.</w:t>
            </w:r>
          </w:p>
          <w:p w14:paraId="0AB86585" w14:textId="2484BF14" w:rsidR="006D3CB2" w:rsidRDefault="006D3CB2" w:rsidP="00873C38">
            <w:pPr>
              <w:pStyle w:val="ListParagraph"/>
              <w:numPr>
                <w:ilvl w:val="0"/>
                <w:numId w:val="3"/>
              </w:numPr>
            </w:pPr>
            <w:r>
              <w:t>Clerk to invite SB and CW to attend the year 6 parent evening – done</w:t>
            </w:r>
            <w:r w:rsidR="00E94A85">
              <w:t xml:space="preserve"> – </w:t>
            </w:r>
            <w:r w:rsidR="001630DC">
              <w:t xml:space="preserve">only </w:t>
            </w:r>
            <w:r w:rsidR="00E94A85">
              <w:t>SB attended only . 4 parents interested</w:t>
            </w:r>
          </w:p>
          <w:p w14:paraId="7A42C840" w14:textId="6A499F74" w:rsidR="00E94A85" w:rsidRDefault="00E94A85" w:rsidP="00873C38">
            <w:pPr>
              <w:pStyle w:val="ListParagraph"/>
              <w:numPr>
                <w:ilvl w:val="0"/>
                <w:numId w:val="3"/>
              </w:numPr>
            </w:pPr>
            <w:r>
              <w:t xml:space="preserve">Next year – reminder </w:t>
            </w:r>
            <w:r w:rsidR="001630DC">
              <w:t>-</w:t>
            </w:r>
            <w:r>
              <w:t xml:space="preserve"> cards or flyers for the governors to hand out</w:t>
            </w:r>
            <w:r w:rsidR="001630DC">
              <w:t xml:space="preserve"> with</w:t>
            </w:r>
            <w:r>
              <w:t xml:space="preserve"> contact info.</w:t>
            </w:r>
          </w:p>
          <w:p w14:paraId="7C927339" w14:textId="77777777" w:rsidR="006D3CB2" w:rsidRDefault="006D3CB2" w:rsidP="00873C38">
            <w:pPr>
              <w:pStyle w:val="ListParagraph"/>
              <w:numPr>
                <w:ilvl w:val="0"/>
                <w:numId w:val="3"/>
              </w:numPr>
            </w:pPr>
            <w:r>
              <w:t>Skills audit – added to this agenda.</w:t>
            </w:r>
          </w:p>
          <w:p w14:paraId="0514782A" w14:textId="0FBAD6D2" w:rsidR="006D3CB2" w:rsidRDefault="006D3CB2" w:rsidP="00873C38">
            <w:pPr>
              <w:pStyle w:val="ListParagraph"/>
              <w:numPr>
                <w:ilvl w:val="0"/>
                <w:numId w:val="3"/>
              </w:numPr>
            </w:pPr>
            <w:r>
              <w:t>Clerk to update governor visit form to include questions to ask pupils</w:t>
            </w:r>
            <w:r w:rsidR="001630DC">
              <w:t xml:space="preserve"> – ABL to update.</w:t>
            </w:r>
          </w:p>
          <w:p w14:paraId="7A903D98" w14:textId="55F86C2A" w:rsidR="006D3CB2" w:rsidRPr="00873C38" w:rsidRDefault="006D3CB2" w:rsidP="00873C38">
            <w:pPr>
              <w:pStyle w:val="ListParagraph"/>
              <w:numPr>
                <w:ilvl w:val="0"/>
                <w:numId w:val="3"/>
              </w:numPr>
            </w:pPr>
            <w:r>
              <w:t>LW to provide safer recruitment training session – moved to FGB in September.</w:t>
            </w:r>
          </w:p>
        </w:tc>
        <w:tc>
          <w:tcPr>
            <w:tcW w:w="1060" w:type="dxa"/>
          </w:tcPr>
          <w:p w14:paraId="7FCD098D" w14:textId="73105AEE" w:rsidR="006D3CB2" w:rsidRPr="00974168" w:rsidRDefault="006552BF" w:rsidP="008B5A44">
            <w:pPr>
              <w:jc w:val="center"/>
            </w:pPr>
            <w:r>
              <w:t>D</w:t>
            </w:r>
          </w:p>
        </w:tc>
      </w:tr>
      <w:tr w:rsidR="00BA2D77" w14:paraId="783A6C51" w14:textId="77777777" w:rsidTr="00BA2D77">
        <w:tc>
          <w:tcPr>
            <w:tcW w:w="1225" w:type="dxa"/>
            <w:shd w:val="clear" w:color="auto" w:fill="FFFFFF" w:themeFill="background1"/>
          </w:tcPr>
          <w:p w14:paraId="3E8C22D0" w14:textId="67C4AB03" w:rsidR="00BA2D77" w:rsidRPr="001F5534" w:rsidRDefault="00AB4ECA" w:rsidP="008B5A44">
            <w:r>
              <w:t>2024/25/ FGB/ 73</w:t>
            </w:r>
          </w:p>
        </w:tc>
        <w:tc>
          <w:tcPr>
            <w:tcW w:w="1594" w:type="dxa"/>
            <w:shd w:val="clear" w:color="auto" w:fill="FFFFFF" w:themeFill="background1"/>
          </w:tcPr>
          <w:p w14:paraId="212063AD" w14:textId="77777777" w:rsidR="00BA2D77" w:rsidRDefault="00BA2D77" w:rsidP="008B5A44">
            <w:pPr>
              <w:jc w:val="center"/>
              <w:rPr>
                <w:b/>
                <w:bCs/>
              </w:rPr>
            </w:pPr>
          </w:p>
        </w:tc>
        <w:tc>
          <w:tcPr>
            <w:tcW w:w="10722" w:type="dxa"/>
            <w:shd w:val="clear" w:color="auto" w:fill="FFFFFF" w:themeFill="background1"/>
          </w:tcPr>
          <w:p w14:paraId="21E83BC7" w14:textId="77777777" w:rsidR="00BA2D77" w:rsidRDefault="00BA2D77" w:rsidP="00EB645E">
            <w:r>
              <w:t>KLR joined at 3.36pm</w:t>
            </w:r>
          </w:p>
          <w:p w14:paraId="61D57483" w14:textId="77777777" w:rsidR="004B6064" w:rsidRDefault="004B6064" w:rsidP="00EB645E"/>
          <w:p w14:paraId="0B7A3B1F" w14:textId="1638A92F" w:rsidR="004B6064" w:rsidRDefault="00130130" w:rsidP="00BA6B60">
            <w:pPr>
              <w:jc w:val="both"/>
            </w:pPr>
            <w:r>
              <w:t xml:space="preserve">Annual discussion re: ongoing concern.  We are confident we have sufficient reserves to deal with any overspend and reserves within our policy limit to deal with any emergencies.  </w:t>
            </w:r>
            <w:r w:rsidR="006552BF">
              <w:t xml:space="preserve">The board are mindful of the </w:t>
            </w:r>
            <w:r w:rsidR="00FF3C7E">
              <w:t xml:space="preserve">budget that we have fixed for the next two to three years to address any issues raised.  </w:t>
            </w:r>
            <w:r w:rsidR="006552BF">
              <w:t>Having revied e</w:t>
            </w:r>
            <w:r w:rsidR="00FF3C7E">
              <w:t xml:space="preserve">xam results </w:t>
            </w:r>
            <w:r w:rsidR="006552BF">
              <w:t xml:space="preserve">these </w:t>
            </w:r>
            <w:r w:rsidR="00FF3C7E">
              <w:t xml:space="preserve">remain on a reasonably good level, </w:t>
            </w:r>
            <w:r w:rsidR="006552BF">
              <w:t>O</w:t>
            </w:r>
            <w:r w:rsidR="00FF3C7E">
              <w:t xml:space="preserve">fsted still rate </w:t>
            </w:r>
            <w:r w:rsidR="006552BF">
              <w:t xml:space="preserve">the school </w:t>
            </w:r>
            <w:r w:rsidR="00FF3C7E">
              <w:t xml:space="preserve">as </w:t>
            </w:r>
            <w:r w:rsidR="006552BF">
              <w:t>‘</w:t>
            </w:r>
            <w:r w:rsidR="00FF3C7E">
              <w:t>good</w:t>
            </w:r>
            <w:r w:rsidR="006552BF">
              <w:t>’</w:t>
            </w:r>
            <w:r w:rsidR="00FF3C7E">
              <w:t xml:space="preserve">, </w:t>
            </w:r>
            <w:r w:rsidR="006552BF">
              <w:t>we do not feel Ofsted will</w:t>
            </w:r>
            <w:r w:rsidR="00BA6B60">
              <w:t xml:space="preserve"> inspect next year but will probably do so the year after.  There is currently no pressure to join a MAT.</w:t>
            </w:r>
            <w:r w:rsidR="00616C75">
              <w:t xml:space="preserve"> </w:t>
            </w:r>
          </w:p>
          <w:p w14:paraId="56887241" w14:textId="77777777" w:rsidR="00660958" w:rsidRDefault="00660958" w:rsidP="00EB645E"/>
          <w:p w14:paraId="69DFCA50" w14:textId="721E2ADE" w:rsidR="00660958" w:rsidRDefault="00BA6B60" w:rsidP="00CF3D1A">
            <w:pPr>
              <w:jc w:val="both"/>
            </w:pPr>
            <w:r>
              <w:t>The school is s</w:t>
            </w:r>
            <w:r w:rsidR="00660958">
              <w:t xml:space="preserve">tarting to </w:t>
            </w:r>
            <w:r>
              <w:t>run</w:t>
            </w:r>
            <w:r w:rsidR="00660958">
              <w:t xml:space="preserve"> budget forecast</w:t>
            </w:r>
            <w:r>
              <w:t>s</w:t>
            </w:r>
            <w:r w:rsidR="00660958">
              <w:t xml:space="preserve"> for </w:t>
            </w:r>
            <w:r>
              <w:t xml:space="preserve">the </w:t>
            </w:r>
            <w:r w:rsidR="0020764F">
              <w:t>term,</w:t>
            </w:r>
            <w:r>
              <w:t xml:space="preserve"> and </w:t>
            </w:r>
            <w:r w:rsidR="00660958">
              <w:t>the auditors have picked up on the</w:t>
            </w:r>
            <w:r>
              <w:t xml:space="preserve"> </w:t>
            </w:r>
            <w:r w:rsidR="00660958">
              <w:t>fac</w:t>
            </w:r>
            <w:r>
              <w:t>t</w:t>
            </w:r>
            <w:r w:rsidR="00660958">
              <w:t xml:space="preserve"> that in 27/28 </w:t>
            </w:r>
            <w:r>
              <w:t>the school</w:t>
            </w:r>
            <w:r w:rsidR="00660958">
              <w:t xml:space="preserve"> reserves are forecast to fall below the </w:t>
            </w:r>
            <w:r>
              <w:t>£</w:t>
            </w:r>
            <w:r w:rsidR="00660958">
              <w:t>400k</w:t>
            </w:r>
            <w:r>
              <w:t xml:space="preserve">, </w:t>
            </w:r>
            <w:r w:rsidR="00660958">
              <w:t xml:space="preserve">how </w:t>
            </w:r>
            <w:r>
              <w:t xml:space="preserve">will the school </w:t>
            </w:r>
            <w:r w:rsidR="00660958">
              <w:t>mitigate th</w:t>
            </w:r>
            <w:r>
              <w:t>is</w:t>
            </w:r>
            <w:r w:rsidR="00660958">
              <w:t>?  KLR and ABL</w:t>
            </w:r>
            <w:r w:rsidR="00CF3D1A">
              <w:t xml:space="preserve"> have</w:t>
            </w:r>
            <w:r w:rsidR="00660958">
              <w:t xml:space="preserve"> spoke</w:t>
            </w:r>
            <w:r w:rsidR="00CF3D1A">
              <w:t>n</w:t>
            </w:r>
            <w:r w:rsidR="00660958">
              <w:t xml:space="preserve"> about </w:t>
            </w:r>
            <w:r w:rsidR="00CF3D1A">
              <w:t>t</w:t>
            </w:r>
            <w:r w:rsidR="00660958">
              <w:t xml:space="preserve">his and the only area </w:t>
            </w:r>
            <w:r w:rsidR="00CF3D1A">
              <w:t xml:space="preserve">where </w:t>
            </w:r>
            <w:r w:rsidR="00660958">
              <w:t xml:space="preserve">we have leeway is </w:t>
            </w:r>
            <w:r w:rsidR="00CF3D1A">
              <w:t>s</w:t>
            </w:r>
            <w:r w:rsidR="00660958">
              <w:t>taffing costs</w:t>
            </w:r>
            <w:r w:rsidR="00CF3D1A">
              <w:t>.  The school will look, as we already do, but will look in more detail from September to identify whether there are any areas where people can be moved around to reduce our costs.</w:t>
            </w:r>
          </w:p>
          <w:p w14:paraId="5C59C55F" w14:textId="77777777" w:rsidR="00CF3D1A" w:rsidRDefault="00CF3D1A" w:rsidP="00EB645E"/>
          <w:p w14:paraId="0E4C1C6C" w14:textId="162E23E3" w:rsidR="00660958" w:rsidRDefault="00660958" w:rsidP="00F808D5">
            <w:pPr>
              <w:jc w:val="both"/>
            </w:pPr>
            <w:r>
              <w:t>Q – why does it suddenly dip below in</w:t>
            </w:r>
            <w:r w:rsidR="00CF3D1A">
              <w:t xml:space="preserve"> </w:t>
            </w:r>
            <w:r>
              <w:t>that year, anything different or just a forecast of inflation?  We are forecasting a deficit every year for the ne</w:t>
            </w:r>
            <w:r w:rsidR="002E738F">
              <w:t>xt</w:t>
            </w:r>
            <w:r>
              <w:t xml:space="preserve"> 3 years and that is building up and eating into our res</w:t>
            </w:r>
            <w:r w:rsidR="002E738F">
              <w:t>e</w:t>
            </w:r>
            <w:r>
              <w:t>rves.  When we put the budgets together we are fairly conservative</w:t>
            </w:r>
            <w:r w:rsidR="002E738F">
              <w:t xml:space="preserve"> and often fore</w:t>
            </w:r>
            <w:r w:rsidR="00F808D5">
              <w:t>c</w:t>
            </w:r>
            <w:r w:rsidR="002E738F">
              <w:t>as</w:t>
            </w:r>
            <w:r w:rsidR="00F808D5">
              <w:t>t</w:t>
            </w:r>
            <w:r w:rsidR="002E738F">
              <w:t xml:space="preserve"> the </w:t>
            </w:r>
            <w:r w:rsidR="00F808D5">
              <w:t>worst case</w:t>
            </w:r>
            <w:r w:rsidR="002C4ABE">
              <w:t xml:space="preserve"> scenario e.g.,</w:t>
            </w:r>
            <w:r>
              <w:t xml:space="preserve"> funding will not be increased, staffing </w:t>
            </w:r>
            <w:r w:rsidR="002C4ABE">
              <w:t xml:space="preserve">costs will increase, </w:t>
            </w:r>
            <w:r>
              <w:t>it</w:t>
            </w:r>
            <w:r w:rsidR="002C4ABE">
              <w:t xml:space="preserve"> i</w:t>
            </w:r>
            <w:r>
              <w:t xml:space="preserve">s </w:t>
            </w:r>
            <w:r w:rsidR="00081949">
              <w:t>difficult as we do not know what funding we will receive, how many pupils will join and leave, some of this is guess work but we always air on the side of caution.</w:t>
            </w:r>
          </w:p>
          <w:p w14:paraId="009D8E26" w14:textId="77777777" w:rsidR="00081949" w:rsidRDefault="00081949" w:rsidP="00F808D5">
            <w:pPr>
              <w:jc w:val="both"/>
            </w:pPr>
          </w:p>
          <w:p w14:paraId="523DB64C" w14:textId="2937E216" w:rsidR="00D30D73" w:rsidRDefault="00081949" w:rsidP="00F808D5">
            <w:pPr>
              <w:jc w:val="both"/>
            </w:pPr>
            <w:r>
              <w:t xml:space="preserve">The board discussed and </w:t>
            </w:r>
            <w:r w:rsidR="00D30D73">
              <w:t xml:space="preserve">agreed to a staffing review to </w:t>
            </w:r>
            <w:r>
              <w:t>identify any areas where costs could be cut and how to best utilise the staff within the school.</w:t>
            </w:r>
          </w:p>
          <w:p w14:paraId="0E15462F" w14:textId="0E9141D7" w:rsidR="00D30D73" w:rsidRDefault="00081949" w:rsidP="00F808D5">
            <w:pPr>
              <w:jc w:val="both"/>
            </w:pPr>
            <w:r>
              <w:lastRenderedPageBreak/>
              <w:t xml:space="preserve">The school has been here </w:t>
            </w:r>
            <w:r w:rsidR="0020764F">
              <w:t>before;</w:t>
            </w:r>
            <w:r>
              <w:t xml:space="preserve"> we currently have a shortfall because we have dedicated a portion of our reserves to the CIF bid for the roofs.  Our reserves have therefore shrunk which has raised concerns with the auditors as it is going against our reserve policy.  </w:t>
            </w:r>
            <w:r w:rsidR="00E55C12">
              <w:t xml:space="preserve">The other option is to amend our </w:t>
            </w:r>
            <w:r w:rsidR="00E42A7C">
              <w:t>reserves</w:t>
            </w:r>
            <w:r w:rsidR="00E55C12">
              <w:t xml:space="preserve"> policy </w:t>
            </w:r>
            <w:r w:rsidR="005F7AEE">
              <w:t>however</w:t>
            </w:r>
            <w:r>
              <w:t>,</w:t>
            </w:r>
            <w:r w:rsidR="00E55C12">
              <w:t xml:space="preserve"> that is </w:t>
            </w:r>
            <w:r>
              <w:t xml:space="preserve">currently </w:t>
            </w:r>
            <w:r w:rsidR="00E55C12">
              <w:t>set at 3 months expenditure.</w:t>
            </w:r>
          </w:p>
          <w:p w14:paraId="4813D5A7" w14:textId="77777777" w:rsidR="00081949" w:rsidRDefault="00081949" w:rsidP="00F808D5">
            <w:pPr>
              <w:jc w:val="both"/>
            </w:pPr>
          </w:p>
          <w:p w14:paraId="4657AD4D" w14:textId="4FCA4009" w:rsidR="00E55C12" w:rsidRDefault="007A1AF0" w:rsidP="00B506F1">
            <w:pPr>
              <w:jc w:val="both"/>
            </w:pPr>
            <w:r>
              <w:t xml:space="preserve">ABL – we do this every year when </w:t>
            </w:r>
            <w:r w:rsidR="00081949">
              <w:t>staff</w:t>
            </w:r>
            <w:r>
              <w:t xml:space="preserve"> leave, we </w:t>
            </w:r>
            <w:r w:rsidR="00081949">
              <w:t>carefully consider whether we need to replace them</w:t>
            </w:r>
            <w:r w:rsidR="0033093F">
              <w:t xml:space="preserve"> or whether we can amend structures within the school.  W</w:t>
            </w:r>
            <w:r>
              <w:t xml:space="preserve">e are at a stage where we need a </w:t>
            </w:r>
            <w:r w:rsidR="0020764F">
              <w:t>3-year</w:t>
            </w:r>
            <w:r>
              <w:t xml:space="preserve"> plan to reduce staffing costs.  Our approach is fine and has saved money but in 3 </w:t>
            </w:r>
            <w:r w:rsidR="0033093F">
              <w:t>years’ time</w:t>
            </w:r>
            <w:r>
              <w:t xml:space="preserve"> we need to have done more to address that, it’s a little close on the horizon now.  The worry </w:t>
            </w:r>
            <w:r w:rsidR="0033093F">
              <w:t xml:space="preserve">for me </w:t>
            </w:r>
            <w:r>
              <w:t xml:space="preserve">is </w:t>
            </w:r>
            <w:r w:rsidR="0033093F">
              <w:t xml:space="preserve">more </w:t>
            </w:r>
            <w:r>
              <w:t>unfunded pay</w:t>
            </w:r>
            <w:r w:rsidR="0033093F">
              <w:t xml:space="preserve"> </w:t>
            </w:r>
            <w:r>
              <w:t xml:space="preserve">rises.  </w:t>
            </w:r>
            <w:r w:rsidR="0033093F">
              <w:t>I m</w:t>
            </w:r>
            <w:r>
              <w:t xml:space="preserve">et with </w:t>
            </w:r>
            <w:r w:rsidR="00E42A7C">
              <w:t>unions</w:t>
            </w:r>
            <w:r>
              <w:t xml:space="preserve"> yesterday and </w:t>
            </w:r>
            <w:r w:rsidR="00B506F1">
              <w:t xml:space="preserve">they </w:t>
            </w:r>
            <w:r>
              <w:t>didn’t understand it is not funded fully.</w:t>
            </w:r>
          </w:p>
          <w:p w14:paraId="180AE31A" w14:textId="77777777" w:rsidR="00284C70" w:rsidRDefault="00284C70" w:rsidP="00EB645E"/>
          <w:p w14:paraId="761E050C" w14:textId="51E9D8AA" w:rsidR="00284C70" w:rsidRDefault="00E42A7C" w:rsidP="00746E32">
            <w:pPr>
              <w:jc w:val="both"/>
            </w:pPr>
            <w:r>
              <w:t xml:space="preserve">Q – how many areas are there for </w:t>
            </w:r>
            <w:r w:rsidR="000C6720">
              <w:t>manoeuvre</w:t>
            </w:r>
            <w:r w:rsidR="008E6E1A">
              <w:t xml:space="preserve">?  </w:t>
            </w:r>
            <w:r w:rsidR="00B506F1">
              <w:t>There is n</w:t>
            </w:r>
            <w:r w:rsidR="008E6E1A">
              <w:t>ot much to play with, staffing costs are the main costs.</w:t>
            </w:r>
          </w:p>
          <w:p w14:paraId="46EFED2F" w14:textId="77777777" w:rsidR="00B506F1" w:rsidRDefault="00B506F1" w:rsidP="00746E32">
            <w:pPr>
              <w:jc w:val="both"/>
            </w:pPr>
          </w:p>
          <w:p w14:paraId="76F0CA31" w14:textId="770FF112" w:rsidR="00DE72DC" w:rsidRDefault="00746E32" w:rsidP="00746E32">
            <w:pPr>
              <w:jc w:val="both"/>
            </w:pPr>
            <w:r>
              <w:t>Q</w:t>
            </w:r>
            <w:r w:rsidR="00DE72DC">
              <w:t xml:space="preserve"> – </w:t>
            </w:r>
            <w:r w:rsidR="00B506F1">
              <w:t xml:space="preserve">can we look at </w:t>
            </w:r>
            <w:r w:rsidR="00DE72DC">
              <w:t>sustainability</w:t>
            </w:r>
            <w:r w:rsidR="00B506F1">
              <w:t>?  Can we produce more of</w:t>
            </w:r>
            <w:r w:rsidR="00DE72DC">
              <w:t xml:space="preserve"> our own energy and sell some back</w:t>
            </w:r>
            <w:r w:rsidR="00B506F1">
              <w:t xml:space="preserve">?  </w:t>
            </w:r>
            <w:r w:rsidR="00DE72DC">
              <w:t xml:space="preserve">We do already, </w:t>
            </w:r>
            <w:r w:rsidR="00B506F1">
              <w:t xml:space="preserve">it is a </w:t>
            </w:r>
            <w:r w:rsidR="00DE72DC">
              <w:t>small amount of revenue.  We would have to purchase additional solar panels</w:t>
            </w:r>
            <w:r w:rsidR="00B506F1">
              <w:t xml:space="preserve"> to </w:t>
            </w:r>
            <w:r>
              <w:t>be able to produce more energy.</w:t>
            </w:r>
          </w:p>
          <w:p w14:paraId="51C8E438" w14:textId="77777777" w:rsidR="00746E32" w:rsidRDefault="00746E32" w:rsidP="00746E32">
            <w:pPr>
              <w:jc w:val="both"/>
            </w:pPr>
          </w:p>
          <w:p w14:paraId="35A95BE1" w14:textId="5874E062" w:rsidR="00B80AEC" w:rsidRDefault="00746E32" w:rsidP="00746E32">
            <w:pPr>
              <w:jc w:val="both"/>
            </w:pPr>
            <w:r>
              <w:t>Q</w:t>
            </w:r>
            <w:r w:rsidR="00B80AEC">
              <w:t xml:space="preserve"> – </w:t>
            </w:r>
            <w:r>
              <w:t xml:space="preserve">there are </w:t>
            </w:r>
            <w:r w:rsidR="00B80AEC">
              <w:t>other options for looking at costs or income generation in other areas.  IN agrees but suggests they won’t make that much of a difference.</w:t>
            </w:r>
          </w:p>
          <w:p w14:paraId="472AC1F0" w14:textId="77777777" w:rsidR="00746E32" w:rsidRDefault="00746E32" w:rsidP="00746E32">
            <w:pPr>
              <w:jc w:val="both"/>
            </w:pPr>
          </w:p>
          <w:p w14:paraId="608A93EB" w14:textId="35CE8E35" w:rsidR="00CE583F" w:rsidRDefault="000C6720" w:rsidP="00746E32">
            <w:pPr>
              <w:jc w:val="both"/>
            </w:pPr>
            <w:r>
              <w:t xml:space="preserve">Electric vehicles also in discussion at the moment, potentially 43 </w:t>
            </w:r>
            <w:r w:rsidR="00386AA9">
              <w:t>electric</w:t>
            </w:r>
            <w:r>
              <w:t xml:space="preserve"> charging points, could potentially get money back from that for the public use. </w:t>
            </w:r>
            <w:r w:rsidR="00746E32">
              <w:t>The school is investigating but we do have</w:t>
            </w:r>
            <w:r w:rsidR="00386AA9">
              <w:t xml:space="preserve"> concerns around maintain</w:t>
            </w:r>
            <w:r w:rsidR="00746E32">
              <w:t>ing</w:t>
            </w:r>
            <w:r w:rsidR="00386AA9">
              <w:t xml:space="preserve"> the car park for </w:t>
            </w:r>
            <w:r w:rsidR="0020764F">
              <w:t>staff,</w:t>
            </w:r>
            <w:r w:rsidR="00386AA9">
              <w:t xml:space="preserve"> but </w:t>
            </w:r>
            <w:r w:rsidR="00746E32">
              <w:t xml:space="preserve">we do </w:t>
            </w:r>
            <w:r w:rsidR="00386AA9">
              <w:t xml:space="preserve">need to be open to this and investigate further. </w:t>
            </w:r>
          </w:p>
          <w:p w14:paraId="6B844650" w14:textId="77777777" w:rsidR="00CE583F" w:rsidRDefault="00CE583F" w:rsidP="00EB645E"/>
          <w:p w14:paraId="729C9CB7" w14:textId="578E6E68" w:rsidR="000C6720" w:rsidRDefault="00CE583F" w:rsidP="00EB645E">
            <w:r w:rsidRPr="00746E32">
              <w:rPr>
                <w:b/>
                <w:bCs/>
              </w:rPr>
              <w:t xml:space="preserve">Governors agreed that the school remains a going </w:t>
            </w:r>
            <w:r w:rsidR="00746E32">
              <w:rPr>
                <w:b/>
                <w:bCs/>
              </w:rPr>
              <w:t>concern</w:t>
            </w:r>
            <w:r w:rsidR="00746E32">
              <w:t xml:space="preserve">.  </w:t>
            </w:r>
            <w:r>
              <w:t>KLR left at 3.50p</w:t>
            </w:r>
            <w:r w:rsidR="00021240">
              <w:t>m</w:t>
            </w:r>
            <w:r w:rsidR="00746E32">
              <w:t>.</w:t>
            </w:r>
          </w:p>
        </w:tc>
        <w:tc>
          <w:tcPr>
            <w:tcW w:w="1060" w:type="dxa"/>
            <w:shd w:val="clear" w:color="auto" w:fill="FFFFFF" w:themeFill="background1"/>
          </w:tcPr>
          <w:p w14:paraId="4F6EE972" w14:textId="77777777" w:rsidR="00BA2D77" w:rsidRDefault="00746E32" w:rsidP="008B5A44">
            <w:pPr>
              <w:jc w:val="center"/>
            </w:pPr>
            <w:r>
              <w:lastRenderedPageBreak/>
              <w:t>I</w:t>
            </w:r>
          </w:p>
          <w:p w14:paraId="7C8D5EAA" w14:textId="77777777" w:rsidR="00746E32" w:rsidRDefault="00746E32" w:rsidP="008B5A44">
            <w:pPr>
              <w:jc w:val="center"/>
            </w:pPr>
          </w:p>
          <w:p w14:paraId="765616D7" w14:textId="5FB729F1" w:rsidR="00746E32" w:rsidRDefault="00746E32" w:rsidP="008B5A44">
            <w:pPr>
              <w:jc w:val="center"/>
            </w:pPr>
            <w:r>
              <w:t>I</w:t>
            </w:r>
          </w:p>
          <w:p w14:paraId="3C5B03AF" w14:textId="77777777" w:rsidR="00746E32" w:rsidRDefault="00746E32" w:rsidP="008B5A44">
            <w:pPr>
              <w:jc w:val="center"/>
            </w:pPr>
          </w:p>
          <w:p w14:paraId="160F3EB8" w14:textId="77777777" w:rsidR="00746E32" w:rsidRDefault="00746E32" w:rsidP="008B5A44">
            <w:pPr>
              <w:jc w:val="center"/>
            </w:pPr>
          </w:p>
          <w:p w14:paraId="484F324A" w14:textId="77777777" w:rsidR="00746E32" w:rsidRDefault="00746E32" w:rsidP="008B5A44">
            <w:pPr>
              <w:jc w:val="center"/>
            </w:pPr>
          </w:p>
          <w:p w14:paraId="0ACCD151" w14:textId="77777777" w:rsidR="00746E32" w:rsidRDefault="00746E32" w:rsidP="008B5A44">
            <w:pPr>
              <w:jc w:val="center"/>
            </w:pPr>
          </w:p>
          <w:p w14:paraId="42DCC92D" w14:textId="77777777" w:rsidR="00746E32" w:rsidRDefault="00746E32" w:rsidP="008B5A44">
            <w:pPr>
              <w:jc w:val="center"/>
            </w:pPr>
          </w:p>
          <w:p w14:paraId="515002CC" w14:textId="05882FB1" w:rsidR="00746E32" w:rsidRDefault="00746E32" w:rsidP="008B5A44">
            <w:pPr>
              <w:jc w:val="center"/>
            </w:pPr>
            <w:r>
              <w:t>I</w:t>
            </w:r>
          </w:p>
          <w:p w14:paraId="40CD8574" w14:textId="77777777" w:rsidR="00746E32" w:rsidRDefault="00746E32" w:rsidP="008B5A44">
            <w:pPr>
              <w:jc w:val="center"/>
            </w:pPr>
          </w:p>
          <w:p w14:paraId="494D6D0E" w14:textId="77777777" w:rsidR="00746E32" w:rsidRDefault="00746E32" w:rsidP="008B5A44">
            <w:pPr>
              <w:jc w:val="center"/>
            </w:pPr>
          </w:p>
          <w:p w14:paraId="30BCC10F" w14:textId="77777777" w:rsidR="00746E32" w:rsidRDefault="00746E32" w:rsidP="008B5A44">
            <w:pPr>
              <w:jc w:val="center"/>
            </w:pPr>
          </w:p>
          <w:p w14:paraId="46575BF7" w14:textId="77777777" w:rsidR="00746E32" w:rsidRDefault="00746E32" w:rsidP="008B5A44">
            <w:pPr>
              <w:jc w:val="center"/>
            </w:pPr>
          </w:p>
          <w:p w14:paraId="02DBB74F" w14:textId="77777777" w:rsidR="00746E32" w:rsidRDefault="00746E32" w:rsidP="008B5A44">
            <w:pPr>
              <w:jc w:val="center"/>
            </w:pPr>
          </w:p>
          <w:p w14:paraId="12799F28" w14:textId="5EDB8CAF" w:rsidR="00746E32" w:rsidRDefault="00746E32" w:rsidP="008B5A44">
            <w:pPr>
              <w:jc w:val="center"/>
            </w:pPr>
            <w:r>
              <w:t>Q</w:t>
            </w:r>
          </w:p>
          <w:p w14:paraId="4AEE9AE5" w14:textId="77777777" w:rsidR="00746E32" w:rsidRDefault="00746E32" w:rsidP="008B5A44">
            <w:pPr>
              <w:jc w:val="center"/>
            </w:pPr>
          </w:p>
          <w:p w14:paraId="5D5C7BEF" w14:textId="77777777" w:rsidR="00746E32" w:rsidRDefault="00746E32" w:rsidP="008B5A44">
            <w:pPr>
              <w:jc w:val="center"/>
            </w:pPr>
          </w:p>
          <w:p w14:paraId="0DFA4641" w14:textId="77777777" w:rsidR="00746E32" w:rsidRDefault="00746E32" w:rsidP="008B5A44">
            <w:pPr>
              <w:jc w:val="center"/>
            </w:pPr>
          </w:p>
          <w:p w14:paraId="3F26B2CC" w14:textId="77777777" w:rsidR="00746E32" w:rsidRDefault="00746E32" w:rsidP="008B5A44">
            <w:pPr>
              <w:jc w:val="center"/>
            </w:pPr>
          </w:p>
          <w:p w14:paraId="5F490C99" w14:textId="77777777" w:rsidR="00746E32" w:rsidRDefault="00746E32" w:rsidP="008B5A44">
            <w:pPr>
              <w:jc w:val="center"/>
            </w:pPr>
          </w:p>
          <w:p w14:paraId="78C898CF" w14:textId="429B3370" w:rsidR="00746E32" w:rsidRDefault="00746E32" w:rsidP="008B5A44">
            <w:pPr>
              <w:jc w:val="center"/>
            </w:pPr>
            <w:r>
              <w:t>I</w:t>
            </w:r>
          </w:p>
          <w:p w14:paraId="46568A07" w14:textId="77777777" w:rsidR="00746E32" w:rsidRDefault="00746E32" w:rsidP="008B5A44">
            <w:pPr>
              <w:jc w:val="center"/>
            </w:pPr>
          </w:p>
          <w:p w14:paraId="142E9D1F" w14:textId="77777777" w:rsidR="00746E32" w:rsidRDefault="00746E32" w:rsidP="008B5A44">
            <w:pPr>
              <w:jc w:val="center"/>
            </w:pPr>
          </w:p>
          <w:p w14:paraId="68677413" w14:textId="228BCD82" w:rsidR="00746E32" w:rsidRDefault="00746E32" w:rsidP="008B5A44">
            <w:pPr>
              <w:jc w:val="center"/>
            </w:pPr>
            <w:r>
              <w:lastRenderedPageBreak/>
              <w:t>I</w:t>
            </w:r>
          </w:p>
          <w:p w14:paraId="0A8C3F3B" w14:textId="77777777" w:rsidR="00746E32" w:rsidRDefault="00746E32" w:rsidP="008B5A44">
            <w:pPr>
              <w:jc w:val="center"/>
            </w:pPr>
          </w:p>
          <w:p w14:paraId="7AA8F816" w14:textId="77777777" w:rsidR="00746E32" w:rsidRDefault="00746E32" w:rsidP="008B5A44">
            <w:pPr>
              <w:jc w:val="center"/>
            </w:pPr>
          </w:p>
          <w:p w14:paraId="6F61370C" w14:textId="77777777" w:rsidR="00746E32" w:rsidRDefault="00746E32" w:rsidP="008B5A44">
            <w:pPr>
              <w:jc w:val="center"/>
            </w:pPr>
          </w:p>
          <w:p w14:paraId="641E4C9B" w14:textId="77777777" w:rsidR="00746E32" w:rsidRDefault="00746E32" w:rsidP="008B5A44">
            <w:pPr>
              <w:jc w:val="center"/>
            </w:pPr>
          </w:p>
          <w:p w14:paraId="03754C2A" w14:textId="45F7A79F" w:rsidR="00746E32" w:rsidRDefault="00746E32" w:rsidP="008B5A44">
            <w:pPr>
              <w:jc w:val="center"/>
            </w:pPr>
            <w:r>
              <w:t>I</w:t>
            </w:r>
          </w:p>
          <w:p w14:paraId="480CFBAD" w14:textId="77777777" w:rsidR="00746E32" w:rsidRDefault="00746E32" w:rsidP="008B5A44">
            <w:pPr>
              <w:jc w:val="center"/>
            </w:pPr>
          </w:p>
          <w:p w14:paraId="284BF9A7" w14:textId="77777777" w:rsidR="00746E32" w:rsidRDefault="00746E32" w:rsidP="008B5A44">
            <w:pPr>
              <w:jc w:val="center"/>
            </w:pPr>
          </w:p>
          <w:p w14:paraId="1456FF2D" w14:textId="77777777" w:rsidR="00746E32" w:rsidRDefault="00746E32" w:rsidP="008B5A44">
            <w:pPr>
              <w:jc w:val="center"/>
            </w:pPr>
          </w:p>
          <w:p w14:paraId="471819E3" w14:textId="77777777" w:rsidR="00746E32" w:rsidRDefault="00746E32" w:rsidP="008B5A44">
            <w:pPr>
              <w:jc w:val="center"/>
            </w:pPr>
          </w:p>
          <w:p w14:paraId="31320301" w14:textId="77777777" w:rsidR="00746E32" w:rsidRDefault="00746E32" w:rsidP="008B5A44">
            <w:pPr>
              <w:jc w:val="center"/>
            </w:pPr>
          </w:p>
          <w:p w14:paraId="23DF0A5F" w14:textId="3E9DB282" w:rsidR="00746E32" w:rsidRDefault="00746E32" w:rsidP="008B5A44">
            <w:pPr>
              <w:jc w:val="center"/>
            </w:pPr>
            <w:r>
              <w:t>Q</w:t>
            </w:r>
          </w:p>
          <w:p w14:paraId="24767A11" w14:textId="77777777" w:rsidR="00746E32" w:rsidRDefault="00746E32" w:rsidP="008B5A44">
            <w:pPr>
              <w:jc w:val="center"/>
            </w:pPr>
          </w:p>
          <w:p w14:paraId="57826764" w14:textId="40C555B3" w:rsidR="00746E32" w:rsidRDefault="00746E32" w:rsidP="008B5A44">
            <w:pPr>
              <w:jc w:val="center"/>
            </w:pPr>
            <w:r>
              <w:t>Q</w:t>
            </w:r>
          </w:p>
          <w:p w14:paraId="2C5D4F38" w14:textId="77777777" w:rsidR="00746E32" w:rsidRDefault="00746E32" w:rsidP="008B5A44">
            <w:pPr>
              <w:jc w:val="center"/>
            </w:pPr>
          </w:p>
          <w:p w14:paraId="69C04CE4" w14:textId="77777777" w:rsidR="00746E32" w:rsidRDefault="00746E32" w:rsidP="008B5A44">
            <w:pPr>
              <w:jc w:val="center"/>
            </w:pPr>
          </w:p>
          <w:p w14:paraId="2C0139BD" w14:textId="4610E1CD" w:rsidR="00746E32" w:rsidRDefault="00746E32" w:rsidP="008B5A44">
            <w:pPr>
              <w:jc w:val="center"/>
            </w:pPr>
            <w:r>
              <w:t>Q</w:t>
            </w:r>
          </w:p>
          <w:p w14:paraId="295A45AD" w14:textId="77777777" w:rsidR="00746E32" w:rsidRDefault="00746E32" w:rsidP="008B5A44">
            <w:pPr>
              <w:jc w:val="center"/>
            </w:pPr>
          </w:p>
          <w:p w14:paraId="4E840E5D" w14:textId="77777777" w:rsidR="00746E32" w:rsidRDefault="00746E32" w:rsidP="008B5A44">
            <w:pPr>
              <w:jc w:val="center"/>
            </w:pPr>
          </w:p>
          <w:p w14:paraId="03E02D1F" w14:textId="4A2FA214" w:rsidR="00746E32" w:rsidRDefault="00746E32" w:rsidP="008B5A44">
            <w:pPr>
              <w:jc w:val="center"/>
            </w:pPr>
            <w:r>
              <w:t>I</w:t>
            </w:r>
          </w:p>
          <w:p w14:paraId="1106301F" w14:textId="77777777" w:rsidR="00746E32" w:rsidRDefault="00746E32" w:rsidP="008B5A44">
            <w:pPr>
              <w:jc w:val="center"/>
            </w:pPr>
          </w:p>
          <w:p w14:paraId="4697A0E1" w14:textId="77777777" w:rsidR="00746E32" w:rsidRDefault="00746E32" w:rsidP="008B5A44">
            <w:pPr>
              <w:jc w:val="center"/>
            </w:pPr>
          </w:p>
          <w:p w14:paraId="2225136C" w14:textId="77777777" w:rsidR="00746E32" w:rsidRDefault="00746E32" w:rsidP="008B5A44">
            <w:pPr>
              <w:jc w:val="center"/>
            </w:pPr>
          </w:p>
          <w:p w14:paraId="7D351382" w14:textId="03E870E9" w:rsidR="00746E32" w:rsidRDefault="00746E32" w:rsidP="00746E32">
            <w:pPr>
              <w:jc w:val="center"/>
            </w:pPr>
            <w:r>
              <w:t>D, I</w:t>
            </w:r>
          </w:p>
        </w:tc>
      </w:tr>
      <w:tr w:rsidR="006D3CB2" w14:paraId="59E0FCEE" w14:textId="7E255B89" w:rsidTr="00BA2D77">
        <w:tc>
          <w:tcPr>
            <w:tcW w:w="1225" w:type="dxa"/>
            <w:shd w:val="clear" w:color="auto" w:fill="FFFFFF" w:themeFill="background1"/>
          </w:tcPr>
          <w:p w14:paraId="2E8A8F53" w14:textId="55B97F18" w:rsidR="006D3CB2" w:rsidRDefault="006D3CB2" w:rsidP="008B5A44">
            <w:r w:rsidRPr="001F5534">
              <w:lastRenderedPageBreak/>
              <w:t xml:space="preserve">2024/25/ FGB/ </w:t>
            </w:r>
            <w:r>
              <w:t>75</w:t>
            </w:r>
          </w:p>
        </w:tc>
        <w:tc>
          <w:tcPr>
            <w:tcW w:w="1594" w:type="dxa"/>
            <w:shd w:val="clear" w:color="auto" w:fill="FFFFFF" w:themeFill="background1"/>
          </w:tcPr>
          <w:p w14:paraId="14A93B92" w14:textId="1F4E214E" w:rsidR="006D3CB2" w:rsidRPr="001961E7" w:rsidRDefault="006D3CB2" w:rsidP="008B5A44">
            <w:pPr>
              <w:jc w:val="center"/>
              <w:rPr>
                <w:b/>
                <w:bCs/>
              </w:rPr>
            </w:pPr>
            <w:r>
              <w:rPr>
                <w:b/>
                <w:bCs/>
              </w:rPr>
              <w:t>Committee Matters</w:t>
            </w:r>
          </w:p>
        </w:tc>
        <w:tc>
          <w:tcPr>
            <w:tcW w:w="10722" w:type="dxa"/>
            <w:shd w:val="clear" w:color="auto" w:fill="FFFFFF" w:themeFill="background1"/>
          </w:tcPr>
          <w:p w14:paraId="4D09D3EF" w14:textId="34347063" w:rsidR="00294F0B" w:rsidRDefault="00FE14DD" w:rsidP="00B9657E">
            <w:pPr>
              <w:jc w:val="both"/>
            </w:pPr>
            <w:r>
              <w:t>T&amp;L – significant discussion around homework</w:t>
            </w:r>
            <w:r w:rsidR="00B9657E">
              <w:t xml:space="preserve"> and whether it is effective.  The committee focused on behaviour and attendance and analysed on call figures which highlighted how much time SLT are dedicating to this.  The careers policy has been updated and there is now a move to a </w:t>
            </w:r>
            <w:r w:rsidR="0020764F">
              <w:t>2-week</w:t>
            </w:r>
            <w:r w:rsidR="00B9657E">
              <w:t xml:space="preserve"> work experience, 1 as the current work placement and a second week made up of visits to employers and different industries.  This could be problematic in rural north Devon.</w:t>
            </w:r>
            <w:r w:rsidR="00294F0B">
              <w:t xml:space="preserve"> </w:t>
            </w:r>
          </w:p>
          <w:p w14:paraId="5EEF9F8A" w14:textId="77777777" w:rsidR="00294F0B" w:rsidRDefault="00294F0B" w:rsidP="00B9657E">
            <w:pPr>
              <w:jc w:val="both"/>
            </w:pPr>
          </w:p>
          <w:p w14:paraId="20549BFD" w14:textId="0AFC9EE3" w:rsidR="00B9657E" w:rsidRDefault="00E2705D" w:rsidP="00B9657E">
            <w:pPr>
              <w:jc w:val="both"/>
            </w:pPr>
            <w:r>
              <w:t>Resources</w:t>
            </w:r>
            <w:r w:rsidR="00B9657E">
              <w:t xml:space="preserve"> – we discussed the c</w:t>
            </w:r>
            <w:r w:rsidR="00282E3B">
              <w:t>atering tender</w:t>
            </w:r>
            <w:r w:rsidR="00B9657E">
              <w:t xml:space="preserve"> and the new appointment, the risk register has been updated and approved, we discussed the CIF bid and the work to the roofs over the summer.  Unfortunately this won’t be fully finished by </w:t>
            </w:r>
            <w:r w:rsidR="0020764F">
              <w:t>September,</w:t>
            </w:r>
            <w:r w:rsidR="00B9657E">
              <w:t xml:space="preserve"> but the school will mitigate any risks.</w:t>
            </w:r>
          </w:p>
          <w:p w14:paraId="3B5F1067" w14:textId="43DDFB26" w:rsidR="00282E3B" w:rsidRPr="00D27AC8" w:rsidRDefault="00282E3B" w:rsidP="005F7AEE">
            <w:r>
              <w:t xml:space="preserve"> </w:t>
            </w:r>
          </w:p>
        </w:tc>
        <w:tc>
          <w:tcPr>
            <w:tcW w:w="1060" w:type="dxa"/>
            <w:shd w:val="clear" w:color="auto" w:fill="FFFFFF" w:themeFill="background1"/>
          </w:tcPr>
          <w:p w14:paraId="00721531" w14:textId="77777777" w:rsidR="006D3CB2" w:rsidRDefault="00B9657E" w:rsidP="008B5A44">
            <w:pPr>
              <w:jc w:val="center"/>
            </w:pPr>
            <w:r>
              <w:t>I</w:t>
            </w:r>
          </w:p>
          <w:p w14:paraId="2A682235" w14:textId="77777777" w:rsidR="00B9657E" w:rsidRDefault="00B9657E" w:rsidP="008B5A44">
            <w:pPr>
              <w:jc w:val="center"/>
            </w:pPr>
          </w:p>
          <w:p w14:paraId="10624511" w14:textId="77777777" w:rsidR="00B9657E" w:rsidRDefault="00B9657E" w:rsidP="008B5A44">
            <w:pPr>
              <w:jc w:val="center"/>
            </w:pPr>
          </w:p>
          <w:p w14:paraId="170EF4C2" w14:textId="77777777" w:rsidR="00B9657E" w:rsidRDefault="00B9657E" w:rsidP="008B5A44">
            <w:pPr>
              <w:jc w:val="center"/>
            </w:pPr>
          </w:p>
          <w:p w14:paraId="5F383365" w14:textId="77777777" w:rsidR="00B9657E" w:rsidRDefault="00B9657E" w:rsidP="008B5A44">
            <w:pPr>
              <w:jc w:val="center"/>
            </w:pPr>
          </w:p>
          <w:p w14:paraId="63D1E8B5" w14:textId="0A18949E" w:rsidR="00B9657E" w:rsidRDefault="00B9657E" w:rsidP="008B5A44">
            <w:pPr>
              <w:jc w:val="center"/>
            </w:pPr>
            <w:r>
              <w:t>I</w:t>
            </w:r>
          </w:p>
        </w:tc>
      </w:tr>
      <w:tr w:rsidR="006D3CB2" w14:paraId="7800A9DB" w14:textId="77777777" w:rsidTr="00BA2D77">
        <w:tc>
          <w:tcPr>
            <w:tcW w:w="1225" w:type="dxa"/>
            <w:shd w:val="clear" w:color="auto" w:fill="FFFFFF" w:themeFill="background1"/>
          </w:tcPr>
          <w:p w14:paraId="0E1624FE" w14:textId="7ADAD116" w:rsidR="006D3CB2" w:rsidRPr="001F5534" w:rsidRDefault="006D3CB2" w:rsidP="008B5A44">
            <w:r>
              <w:lastRenderedPageBreak/>
              <w:t>2024/25/ FGB/ 76</w:t>
            </w:r>
          </w:p>
        </w:tc>
        <w:tc>
          <w:tcPr>
            <w:tcW w:w="1594" w:type="dxa"/>
            <w:shd w:val="clear" w:color="auto" w:fill="FFFFFF" w:themeFill="background1"/>
          </w:tcPr>
          <w:p w14:paraId="0295EDB5" w14:textId="49A810A6" w:rsidR="006D3CB2" w:rsidRDefault="006D3CB2" w:rsidP="008B5A44">
            <w:pPr>
              <w:jc w:val="center"/>
              <w:rPr>
                <w:b/>
                <w:bCs/>
              </w:rPr>
            </w:pPr>
            <w:r>
              <w:rPr>
                <w:b/>
                <w:bCs/>
              </w:rPr>
              <w:t>ToR</w:t>
            </w:r>
          </w:p>
        </w:tc>
        <w:tc>
          <w:tcPr>
            <w:tcW w:w="10722" w:type="dxa"/>
            <w:shd w:val="clear" w:color="auto" w:fill="FFFFFF" w:themeFill="background1"/>
          </w:tcPr>
          <w:p w14:paraId="2C25D5DC" w14:textId="2F39CAD7" w:rsidR="006D3CB2" w:rsidRDefault="006D3CB2" w:rsidP="00EB645E">
            <w:r>
              <w:t xml:space="preserve">Approve terms of reference for the sustainability governor </w:t>
            </w:r>
            <w:r w:rsidR="0020764F">
              <w:t>– this</w:t>
            </w:r>
            <w:r w:rsidR="00C76E3C">
              <w:t xml:space="preserve"> will be </w:t>
            </w:r>
            <w:r>
              <w:t>move</w:t>
            </w:r>
            <w:r w:rsidR="00C76E3C">
              <w:t>d</w:t>
            </w:r>
            <w:r>
              <w:t xml:space="preserve"> to </w:t>
            </w:r>
            <w:r w:rsidR="00C76E3C">
              <w:t xml:space="preserve">a </w:t>
            </w:r>
            <w:r>
              <w:t>September meeting</w:t>
            </w:r>
            <w:r w:rsidR="00C76E3C">
              <w:t>.</w:t>
            </w:r>
          </w:p>
          <w:p w14:paraId="2F5BB52C" w14:textId="77777777" w:rsidR="00C76E3C" w:rsidRDefault="00C76E3C" w:rsidP="00EB645E"/>
          <w:p w14:paraId="4CCCEC87" w14:textId="2DE20DDD" w:rsidR="001879CB" w:rsidRDefault="00C76E3C" w:rsidP="00EB645E">
            <w:r>
              <w:t xml:space="preserve">The </w:t>
            </w:r>
            <w:r w:rsidR="001879CB">
              <w:t xml:space="preserve">Sustainability policy </w:t>
            </w:r>
            <w:r>
              <w:t xml:space="preserve">is in </w:t>
            </w:r>
            <w:r w:rsidR="0020764F">
              <w:t>draft;</w:t>
            </w:r>
            <w:r>
              <w:t xml:space="preserve"> it </w:t>
            </w:r>
            <w:r w:rsidR="00E27B4E">
              <w:t xml:space="preserve">needs to be in place by December 2025. </w:t>
            </w:r>
          </w:p>
        </w:tc>
        <w:tc>
          <w:tcPr>
            <w:tcW w:w="1060" w:type="dxa"/>
            <w:shd w:val="clear" w:color="auto" w:fill="FFFFFF" w:themeFill="background1"/>
          </w:tcPr>
          <w:p w14:paraId="5BC47E4D" w14:textId="77777777" w:rsidR="006D3CB2" w:rsidRDefault="00C76E3C" w:rsidP="008B5A44">
            <w:pPr>
              <w:jc w:val="center"/>
            </w:pPr>
            <w:r>
              <w:t>I</w:t>
            </w:r>
          </w:p>
          <w:p w14:paraId="356AFB2E" w14:textId="77777777" w:rsidR="00C76E3C" w:rsidRDefault="00C76E3C" w:rsidP="008B5A44">
            <w:pPr>
              <w:jc w:val="center"/>
            </w:pPr>
          </w:p>
          <w:p w14:paraId="6C9AE497" w14:textId="6432DC2A" w:rsidR="00C76E3C" w:rsidRDefault="00C76E3C" w:rsidP="008B5A44">
            <w:pPr>
              <w:jc w:val="center"/>
            </w:pPr>
            <w:r>
              <w:t>I</w:t>
            </w:r>
          </w:p>
        </w:tc>
      </w:tr>
      <w:tr w:rsidR="006D3CB2" w14:paraId="10BEE18B" w14:textId="77777777" w:rsidTr="00BA2D77">
        <w:tc>
          <w:tcPr>
            <w:tcW w:w="1225" w:type="dxa"/>
          </w:tcPr>
          <w:p w14:paraId="4F16EEF5" w14:textId="6A5084C7" w:rsidR="006D3CB2" w:rsidRPr="00991520" w:rsidRDefault="006D3CB2" w:rsidP="008B5A44">
            <w:r w:rsidRPr="00507615">
              <w:t xml:space="preserve">2024/25/ FGB/ </w:t>
            </w:r>
            <w:r>
              <w:t>77</w:t>
            </w:r>
          </w:p>
        </w:tc>
        <w:tc>
          <w:tcPr>
            <w:tcW w:w="1594" w:type="dxa"/>
          </w:tcPr>
          <w:p w14:paraId="3DD9FBD4" w14:textId="0A8F8B26" w:rsidR="006D3CB2" w:rsidRDefault="006D3CB2" w:rsidP="008B5A44">
            <w:pPr>
              <w:jc w:val="center"/>
              <w:rPr>
                <w:b/>
                <w:bCs/>
              </w:rPr>
            </w:pPr>
            <w:r>
              <w:rPr>
                <w:b/>
                <w:bCs/>
              </w:rPr>
              <w:t>Policies</w:t>
            </w:r>
          </w:p>
        </w:tc>
        <w:tc>
          <w:tcPr>
            <w:tcW w:w="10722" w:type="dxa"/>
          </w:tcPr>
          <w:p w14:paraId="066F773C" w14:textId="274CF55F" w:rsidR="006D3CB2" w:rsidRDefault="006D3CB2" w:rsidP="00EB645E">
            <w:pPr>
              <w:jc w:val="both"/>
            </w:pPr>
            <w:r>
              <w:t>14 – SEN policy – in mark up to show changes</w:t>
            </w:r>
            <w:r w:rsidR="00E27B4E">
              <w:t xml:space="preserve"> – HVW joined at 3.56pm</w:t>
            </w:r>
            <w:r w:rsidR="008920FC">
              <w:t xml:space="preserve"> </w:t>
            </w:r>
            <w:r w:rsidR="0026643A">
              <w:t>–</w:t>
            </w:r>
            <w:r w:rsidR="008920FC">
              <w:t xml:space="preserve"> </w:t>
            </w:r>
            <w:r w:rsidR="0026643A">
              <w:t xml:space="preserve">main changes are in terminology, where in </w:t>
            </w:r>
            <w:r w:rsidR="004437C8">
              <w:t xml:space="preserve">the </w:t>
            </w:r>
            <w:r w:rsidR="0026643A">
              <w:t xml:space="preserve">previous policy it relates to qualify first teaching, that is now OAIP, reflected throughout the policy.  </w:t>
            </w:r>
            <w:r w:rsidR="002524C2">
              <w:t xml:space="preserve">HVW will deliver training on the INSET day in </w:t>
            </w:r>
            <w:r w:rsidR="00020067">
              <w:t>September</w:t>
            </w:r>
            <w:r w:rsidR="002524C2">
              <w:t xml:space="preserve"> because </w:t>
            </w:r>
            <w:r w:rsidR="004437C8">
              <w:t>this</w:t>
            </w:r>
            <w:r w:rsidR="002524C2">
              <w:t xml:space="preserve"> is a whole school thing</w:t>
            </w:r>
            <w:r w:rsidR="004437C8">
              <w:t>,</w:t>
            </w:r>
            <w:r w:rsidR="002524C2">
              <w:t xml:space="preserve"> not just SEN</w:t>
            </w:r>
            <w:r w:rsidR="009D1308">
              <w:t xml:space="preserve">.  </w:t>
            </w:r>
            <w:r w:rsidR="004437C8" w:rsidRPr="004437C8">
              <w:rPr>
                <w:b/>
                <w:bCs/>
              </w:rPr>
              <w:t>The p</w:t>
            </w:r>
            <w:r w:rsidR="009D1308" w:rsidRPr="004437C8">
              <w:rPr>
                <w:b/>
                <w:bCs/>
              </w:rPr>
              <w:t xml:space="preserve">olicy </w:t>
            </w:r>
            <w:r w:rsidR="004437C8" w:rsidRPr="004437C8">
              <w:rPr>
                <w:b/>
                <w:bCs/>
              </w:rPr>
              <w:t xml:space="preserve">was </w:t>
            </w:r>
            <w:r w:rsidR="009D1308" w:rsidRPr="004437C8">
              <w:rPr>
                <w:b/>
                <w:bCs/>
              </w:rPr>
              <w:t>adopted by the board.</w:t>
            </w:r>
            <w:r w:rsidR="009D1308">
              <w:t xml:space="preserve">  </w:t>
            </w:r>
            <w:r w:rsidR="00763A0E">
              <w:t>HVW left at 4.02pm</w:t>
            </w:r>
          </w:p>
          <w:p w14:paraId="470A3096" w14:textId="77777777" w:rsidR="009D1308" w:rsidRDefault="009D1308" w:rsidP="00EB645E">
            <w:pPr>
              <w:jc w:val="both"/>
            </w:pPr>
          </w:p>
          <w:p w14:paraId="514DB60F" w14:textId="3B1B7194" w:rsidR="006D3CB2" w:rsidRPr="00D25FAD" w:rsidRDefault="006D3CB2" w:rsidP="00EB645E">
            <w:pPr>
              <w:jc w:val="both"/>
            </w:pPr>
            <w:r>
              <w:t xml:space="preserve">55 – Support Staff Leave, Overtime and TOIL policy </w:t>
            </w:r>
            <w:r w:rsidR="00763A0E">
              <w:t>–</w:t>
            </w:r>
            <w:r w:rsidR="004437C8">
              <w:t xml:space="preserve"> </w:t>
            </w:r>
            <w:r w:rsidR="00763A0E">
              <w:t>this</w:t>
            </w:r>
            <w:r w:rsidR="004437C8">
              <w:t xml:space="preserve"> is not due but</w:t>
            </w:r>
            <w:r w:rsidR="00763A0E">
              <w:t xml:space="preserve"> has been </w:t>
            </w:r>
            <w:r w:rsidR="004437C8">
              <w:t xml:space="preserve">amended to address concerns with the budget and also as </w:t>
            </w:r>
            <w:r w:rsidR="00763A0E">
              <w:t>over the last few months we have noticed a slight increase in overtime being claimed where we would not have anticipated it</w:t>
            </w:r>
            <w:r w:rsidR="00FD0226">
              <w:t xml:space="preserve"> and are therefore </w:t>
            </w:r>
            <w:r w:rsidR="00D25FAD">
              <w:t>tightening</w:t>
            </w:r>
            <w:r w:rsidR="00763A0E">
              <w:t xml:space="preserve"> up </w:t>
            </w:r>
            <w:r w:rsidR="00FD0226">
              <w:t>t</w:t>
            </w:r>
            <w:r w:rsidR="00763A0E">
              <w:t xml:space="preserve">he policy.  </w:t>
            </w:r>
            <w:r w:rsidR="00FD0226">
              <w:t xml:space="preserve">The only change is that overtime hours must be agreed </w:t>
            </w:r>
            <w:r w:rsidR="00FD0226" w:rsidRPr="00FD0226">
              <w:rPr>
                <w:u w:val="single"/>
              </w:rPr>
              <w:t>in</w:t>
            </w:r>
            <w:r w:rsidR="00D25FAD">
              <w:rPr>
                <w:u w:val="single"/>
              </w:rPr>
              <w:t xml:space="preserve"> advance</w:t>
            </w:r>
            <w:r w:rsidR="00D25FAD">
              <w:t xml:space="preserve"> with the headteacher</w:t>
            </w:r>
            <w:r w:rsidR="00FD0226">
              <w:t xml:space="preserve">.  </w:t>
            </w:r>
            <w:r w:rsidR="00FD0226" w:rsidRPr="00FD0226">
              <w:rPr>
                <w:b/>
                <w:bCs/>
              </w:rPr>
              <w:t>The board adopted the policy.</w:t>
            </w:r>
            <w:r w:rsidR="00D25FAD">
              <w:t xml:space="preserve"> </w:t>
            </w:r>
          </w:p>
          <w:p w14:paraId="0B5A29A8" w14:textId="77777777" w:rsidR="00763A0E" w:rsidRDefault="00763A0E" w:rsidP="00EB645E">
            <w:pPr>
              <w:jc w:val="both"/>
            </w:pPr>
          </w:p>
          <w:p w14:paraId="6E9ED126" w14:textId="0CA76EB4" w:rsidR="006E419B" w:rsidRPr="007F41D2" w:rsidRDefault="006D3CB2" w:rsidP="00FD0226">
            <w:pPr>
              <w:jc w:val="both"/>
            </w:pPr>
            <w:r>
              <w:t>56 - Conflict of Interest and Declaration of Business Interest policy</w:t>
            </w:r>
            <w:r w:rsidR="00FD0226">
              <w:t>, this is a new policy as requested by the auditors.</w:t>
            </w:r>
            <w:r w:rsidR="00FE14DD">
              <w:t xml:space="preserve">  </w:t>
            </w:r>
            <w:r w:rsidR="00FE14DD" w:rsidRPr="00FE14DD">
              <w:rPr>
                <w:b/>
                <w:bCs/>
              </w:rPr>
              <w:t>The committee approved the policy.</w:t>
            </w:r>
            <w:r w:rsidR="006E419B">
              <w:t xml:space="preserve"> </w:t>
            </w:r>
          </w:p>
        </w:tc>
        <w:tc>
          <w:tcPr>
            <w:tcW w:w="1060" w:type="dxa"/>
          </w:tcPr>
          <w:p w14:paraId="72810E92" w14:textId="77777777" w:rsidR="006D3CB2" w:rsidRDefault="004437C8" w:rsidP="008B5A44">
            <w:pPr>
              <w:jc w:val="center"/>
            </w:pPr>
            <w:r>
              <w:t>I</w:t>
            </w:r>
          </w:p>
          <w:p w14:paraId="40488B85" w14:textId="77777777" w:rsidR="004437C8" w:rsidRDefault="004437C8" w:rsidP="008B5A44">
            <w:pPr>
              <w:jc w:val="center"/>
            </w:pPr>
          </w:p>
          <w:p w14:paraId="40688972" w14:textId="77777777" w:rsidR="004437C8" w:rsidRDefault="004437C8" w:rsidP="008B5A44">
            <w:pPr>
              <w:jc w:val="center"/>
            </w:pPr>
            <w:r>
              <w:t>D</w:t>
            </w:r>
          </w:p>
          <w:p w14:paraId="799CF263" w14:textId="77777777" w:rsidR="004437C8" w:rsidRDefault="004437C8" w:rsidP="008B5A44">
            <w:pPr>
              <w:jc w:val="center"/>
            </w:pPr>
            <w:r>
              <w:t>I</w:t>
            </w:r>
          </w:p>
          <w:p w14:paraId="7D28D6C3" w14:textId="77777777" w:rsidR="00FE14DD" w:rsidRDefault="00FE14DD" w:rsidP="008B5A44">
            <w:pPr>
              <w:jc w:val="center"/>
            </w:pPr>
          </w:p>
          <w:p w14:paraId="4D2B9DA8" w14:textId="77777777" w:rsidR="00FE14DD" w:rsidRDefault="00FE14DD" w:rsidP="008B5A44">
            <w:pPr>
              <w:jc w:val="center"/>
            </w:pPr>
            <w:r>
              <w:t>I</w:t>
            </w:r>
          </w:p>
          <w:p w14:paraId="0AB06830" w14:textId="77777777" w:rsidR="00FE14DD" w:rsidRDefault="00FE14DD" w:rsidP="008B5A44">
            <w:pPr>
              <w:jc w:val="center"/>
            </w:pPr>
          </w:p>
          <w:p w14:paraId="1D26EEB8" w14:textId="77777777" w:rsidR="00FE14DD" w:rsidRDefault="00FE14DD" w:rsidP="008B5A44">
            <w:pPr>
              <w:jc w:val="center"/>
            </w:pPr>
          </w:p>
          <w:p w14:paraId="2AB44DFC" w14:textId="77777777" w:rsidR="00FE14DD" w:rsidRDefault="00FE14DD" w:rsidP="008B5A44">
            <w:pPr>
              <w:jc w:val="center"/>
            </w:pPr>
            <w:r>
              <w:t>D</w:t>
            </w:r>
          </w:p>
          <w:p w14:paraId="12D7F7F3" w14:textId="77777777" w:rsidR="00FE14DD" w:rsidRDefault="00FE14DD" w:rsidP="008B5A44">
            <w:pPr>
              <w:jc w:val="center"/>
            </w:pPr>
          </w:p>
          <w:p w14:paraId="0CE9A7FD" w14:textId="77777777" w:rsidR="00FE14DD" w:rsidRDefault="00FE14DD" w:rsidP="008B5A44">
            <w:pPr>
              <w:jc w:val="center"/>
            </w:pPr>
            <w:r>
              <w:t>I</w:t>
            </w:r>
          </w:p>
          <w:p w14:paraId="5DCA968A" w14:textId="7ADE4F0D" w:rsidR="00FE14DD" w:rsidRDefault="00FE14DD" w:rsidP="008B5A44">
            <w:pPr>
              <w:jc w:val="center"/>
            </w:pPr>
            <w:r>
              <w:t>D</w:t>
            </w:r>
          </w:p>
        </w:tc>
      </w:tr>
      <w:tr w:rsidR="006D3CB2" w14:paraId="7CF21EB5" w14:textId="24A0F322" w:rsidTr="00BA2D77">
        <w:tc>
          <w:tcPr>
            <w:tcW w:w="1225" w:type="dxa"/>
          </w:tcPr>
          <w:p w14:paraId="4002A701" w14:textId="09228746" w:rsidR="006D3CB2" w:rsidRPr="004A4961" w:rsidRDefault="006D3CB2" w:rsidP="008B5A44">
            <w:r w:rsidRPr="004A4961">
              <w:t>2024/25/ FGB/ 78</w:t>
            </w:r>
          </w:p>
        </w:tc>
        <w:tc>
          <w:tcPr>
            <w:tcW w:w="1594" w:type="dxa"/>
          </w:tcPr>
          <w:p w14:paraId="40CD9BD8" w14:textId="0E86CEB2" w:rsidR="006D3CB2" w:rsidRPr="004A4961" w:rsidRDefault="006D3CB2" w:rsidP="008B5A44">
            <w:pPr>
              <w:jc w:val="center"/>
              <w:rPr>
                <w:b/>
                <w:bCs/>
              </w:rPr>
            </w:pPr>
            <w:r w:rsidRPr="004A4961">
              <w:rPr>
                <w:b/>
                <w:bCs/>
              </w:rPr>
              <w:t>Safeguarding</w:t>
            </w:r>
          </w:p>
        </w:tc>
        <w:tc>
          <w:tcPr>
            <w:tcW w:w="10722" w:type="dxa"/>
          </w:tcPr>
          <w:p w14:paraId="5B71173B" w14:textId="741D7A56" w:rsidR="00900A5C" w:rsidRDefault="00C9473F" w:rsidP="00900A5C">
            <w:pPr>
              <w:jc w:val="both"/>
            </w:pPr>
            <w:r>
              <w:t>ABL reported that t</w:t>
            </w:r>
            <w:r w:rsidR="00900A5C">
              <w:t xml:space="preserve">he splitting of safeguarding meetings into operational and strategic continues to work well with the safeguarding governor attending the strategic meeting.  Safeguarding training has been organised for the next academic year through a mixture of INSET, online courses and staff meetings. </w:t>
            </w:r>
          </w:p>
          <w:p w14:paraId="500F722F" w14:textId="77777777" w:rsidR="00900A5C" w:rsidRDefault="00900A5C" w:rsidP="00B9657E">
            <w:pPr>
              <w:jc w:val="both"/>
              <w:rPr>
                <w:highlight w:val="yellow"/>
              </w:rPr>
            </w:pPr>
          </w:p>
          <w:p w14:paraId="421652DD" w14:textId="305B793B" w:rsidR="006D3CB2" w:rsidRPr="00AA2664" w:rsidRDefault="00C9473F" w:rsidP="00B9657E">
            <w:pPr>
              <w:jc w:val="both"/>
            </w:pPr>
            <w:r w:rsidRPr="00C9473F">
              <w:t>NMM presented t</w:t>
            </w:r>
            <w:r w:rsidR="00B9657E" w:rsidRPr="00C9473F">
              <w:t>he safeguarding report</w:t>
            </w:r>
            <w:r w:rsidRPr="00C9473F">
              <w:t xml:space="preserve"> to the board</w:t>
            </w:r>
            <w:r w:rsidR="00615535">
              <w:t xml:space="preserve"> and ran through the key highlights from the </w:t>
            </w:r>
            <w:r w:rsidR="00665E02">
              <w:t>report including a slight increase in MASH enquiries and children on CP.  The number of children on part time timetables is high</w:t>
            </w:r>
            <w:r w:rsidR="00FA6DA3">
              <w:t xml:space="preserve">.  ABL raised that he fears there is a lack of evidence to prove that this results in children returning to school full time.  Parents </w:t>
            </w:r>
            <w:r w:rsidR="00FA6DA3" w:rsidRPr="00AA2664">
              <w:t xml:space="preserve">are beginning to use the term ‘flexi schooling’ and this will be an area that will need </w:t>
            </w:r>
            <w:r w:rsidR="00A721A4" w:rsidRPr="00AA2664">
              <w:t xml:space="preserve">to be further explored next </w:t>
            </w:r>
            <w:r w:rsidR="005238A0" w:rsidRPr="00AA2664">
              <w:t>y</w:t>
            </w:r>
            <w:r w:rsidR="00A721A4" w:rsidRPr="00AA2664">
              <w:t>ear, there is a worry that flexi schooling is even more flexible than annex Rs.</w:t>
            </w:r>
          </w:p>
          <w:p w14:paraId="78A4EABB" w14:textId="4B5F193B" w:rsidR="00FA6BDB" w:rsidRPr="00AA2664" w:rsidRDefault="00E9163A" w:rsidP="003B7FC2">
            <w:pPr>
              <w:jc w:val="both"/>
            </w:pPr>
            <w:r w:rsidRPr="00AA2664">
              <w:t xml:space="preserve">Q – </w:t>
            </w:r>
            <w:r w:rsidR="002A010D" w:rsidRPr="00AA2664">
              <w:t xml:space="preserve">the school has a </w:t>
            </w:r>
            <w:r w:rsidRPr="00AA2664">
              <w:t>duty of care</w:t>
            </w:r>
            <w:r w:rsidR="002A010D" w:rsidRPr="00AA2664">
              <w:t xml:space="preserve">, if a pupil is part time at school and then studying from home, </w:t>
            </w:r>
            <w:r w:rsidRPr="00AA2664">
              <w:t xml:space="preserve">how do you </w:t>
            </w:r>
            <w:r w:rsidR="007D2ABC" w:rsidRPr="00AA2664">
              <w:t>manage</w:t>
            </w:r>
            <w:r w:rsidRPr="00AA2664">
              <w:t xml:space="preserve"> that duty of care?  </w:t>
            </w:r>
            <w:r w:rsidR="002A2BC5" w:rsidRPr="00AA2664">
              <w:t>With f</w:t>
            </w:r>
            <w:r w:rsidRPr="00AA2664">
              <w:t>lexi</w:t>
            </w:r>
            <w:r w:rsidR="002A2BC5" w:rsidRPr="00AA2664">
              <w:t xml:space="preserve"> school we are </w:t>
            </w:r>
            <w:r w:rsidRPr="00AA2664">
              <w:t xml:space="preserve">not sure, </w:t>
            </w:r>
            <w:r w:rsidR="002A2BC5" w:rsidRPr="00AA2664">
              <w:t xml:space="preserve">we </w:t>
            </w:r>
            <w:r w:rsidRPr="00AA2664">
              <w:t>assum</w:t>
            </w:r>
            <w:r w:rsidR="002A2BC5" w:rsidRPr="00AA2664">
              <w:t>e</w:t>
            </w:r>
            <w:r w:rsidRPr="00AA2664">
              <w:t xml:space="preserve"> it will be along the same lines </w:t>
            </w:r>
            <w:r w:rsidR="002A2BC5" w:rsidRPr="00AA2664">
              <w:t xml:space="preserve">as current part time timetables </w:t>
            </w:r>
            <w:r w:rsidRPr="00AA2664">
              <w:t xml:space="preserve">i.e., </w:t>
            </w:r>
            <w:r w:rsidR="002A2BC5" w:rsidRPr="00AA2664">
              <w:t xml:space="preserve">the school </w:t>
            </w:r>
            <w:r w:rsidRPr="00AA2664">
              <w:t xml:space="preserve">meet with parents and agree </w:t>
            </w:r>
            <w:r w:rsidR="00AA2664" w:rsidRPr="00AA2664">
              <w:t>the plan and ensure parents are aware they should be present and supervising pupils when they are studying at home.</w:t>
            </w:r>
          </w:p>
          <w:p w14:paraId="3644073F" w14:textId="77777777" w:rsidR="00AA2664" w:rsidRPr="0020764F" w:rsidRDefault="00AA2664" w:rsidP="003B7FC2">
            <w:pPr>
              <w:jc w:val="both"/>
              <w:rPr>
                <w:highlight w:val="yellow"/>
              </w:rPr>
            </w:pPr>
          </w:p>
          <w:p w14:paraId="61C542E2" w14:textId="5A203A7B" w:rsidR="00E9163A" w:rsidRPr="00AD3593" w:rsidRDefault="00E9163A" w:rsidP="003B7FC2">
            <w:pPr>
              <w:jc w:val="both"/>
            </w:pPr>
            <w:r w:rsidRPr="00AD3593">
              <w:t>Q – do</w:t>
            </w:r>
            <w:r w:rsidR="00AA2664" w:rsidRPr="00AD3593">
              <w:t xml:space="preserve">es </w:t>
            </w:r>
            <w:r w:rsidR="005C4D03" w:rsidRPr="00AD3593">
              <w:t>the school</w:t>
            </w:r>
            <w:r w:rsidRPr="00AD3593">
              <w:t xml:space="preserve"> have the resources to do on the spot checks</w:t>
            </w:r>
            <w:r w:rsidR="00AA2664" w:rsidRPr="00AD3593">
              <w:t xml:space="preserve">?  </w:t>
            </w:r>
            <w:r w:rsidRPr="00AD3593">
              <w:t xml:space="preserve">No.  </w:t>
            </w:r>
            <w:r w:rsidR="00AA2664" w:rsidRPr="00AD3593">
              <w:t xml:space="preserve">We </w:t>
            </w:r>
            <w:r w:rsidRPr="00AD3593">
              <w:t xml:space="preserve">also worry that some schools will abuse </w:t>
            </w:r>
            <w:r w:rsidR="00AA2664" w:rsidRPr="00AD3593">
              <w:t xml:space="preserve">flexi schooling and </w:t>
            </w:r>
            <w:r w:rsidR="00691076" w:rsidRPr="00AD3593">
              <w:t>use it with pupils who have behavioural issues.</w:t>
            </w:r>
          </w:p>
          <w:p w14:paraId="3BE2DD12" w14:textId="77777777" w:rsidR="00691076" w:rsidRPr="00AD3593" w:rsidRDefault="00691076" w:rsidP="003B7FC2">
            <w:pPr>
              <w:jc w:val="both"/>
            </w:pPr>
          </w:p>
          <w:p w14:paraId="49F20EA6" w14:textId="1B8421F5" w:rsidR="007D2ABC" w:rsidRPr="00AD3593" w:rsidRDefault="00AB4035" w:rsidP="003B7FC2">
            <w:pPr>
              <w:jc w:val="both"/>
            </w:pPr>
            <w:r w:rsidRPr="00AD3593">
              <w:lastRenderedPageBreak/>
              <w:t xml:space="preserve">Q – </w:t>
            </w:r>
            <w:r w:rsidR="00691076" w:rsidRPr="00AD3593">
              <w:t xml:space="preserve">is this simply a </w:t>
            </w:r>
            <w:r w:rsidRPr="00AD3593">
              <w:t xml:space="preserve">rebadge </w:t>
            </w:r>
            <w:r w:rsidR="00691076" w:rsidRPr="00AD3593">
              <w:t xml:space="preserve">of </w:t>
            </w:r>
            <w:r w:rsidRPr="00AD3593">
              <w:t xml:space="preserve">part time timetables as flexi time?  </w:t>
            </w:r>
            <w:r w:rsidR="00691076" w:rsidRPr="00AD3593">
              <w:t>We simply do not know yet, we need to explore this further.</w:t>
            </w:r>
            <w:r w:rsidRPr="00AD3593">
              <w:t xml:space="preserve"> </w:t>
            </w:r>
          </w:p>
          <w:p w14:paraId="3F11AABD" w14:textId="77777777" w:rsidR="00541F02" w:rsidRPr="0020764F" w:rsidRDefault="00541F02" w:rsidP="003B7FC2">
            <w:pPr>
              <w:jc w:val="both"/>
              <w:rPr>
                <w:highlight w:val="yellow"/>
              </w:rPr>
            </w:pPr>
          </w:p>
          <w:p w14:paraId="71A6094A" w14:textId="152163ED" w:rsidR="00D849FA" w:rsidRPr="004A4961" w:rsidRDefault="001C2029" w:rsidP="00D849FA">
            <w:pPr>
              <w:jc w:val="both"/>
            </w:pPr>
            <w:r w:rsidRPr="004A4961">
              <w:t xml:space="preserve">Q – is PREVENT achieving anything?  The process is </w:t>
            </w:r>
            <w:r w:rsidR="005C4D03" w:rsidRPr="004A4961">
              <w:t>good,</w:t>
            </w:r>
            <w:r w:rsidR="00AD3593" w:rsidRPr="004A4961">
              <w:t xml:space="preserve"> but</w:t>
            </w:r>
            <w:r w:rsidRPr="004A4961">
              <w:t xml:space="preserve"> identification and understanding </w:t>
            </w:r>
            <w:r w:rsidR="00AD3593" w:rsidRPr="004A4961">
              <w:t xml:space="preserve">can be </w:t>
            </w:r>
            <w:r w:rsidRPr="004A4961">
              <w:t xml:space="preserve">difficult.  If a child makes a racist comment </w:t>
            </w:r>
            <w:r w:rsidR="009107B7" w:rsidRPr="004A4961">
              <w:t xml:space="preserve">that </w:t>
            </w:r>
            <w:r w:rsidRPr="004A4961">
              <w:t xml:space="preserve">does </w:t>
            </w:r>
            <w:r w:rsidR="009107B7" w:rsidRPr="004A4961">
              <w:t xml:space="preserve">not necessarily </w:t>
            </w:r>
            <w:r w:rsidRPr="004A4961">
              <w:t>indicate an extremism view</w:t>
            </w:r>
            <w:r w:rsidR="009107B7" w:rsidRPr="004A4961">
              <w:t>.  A l</w:t>
            </w:r>
            <w:r w:rsidRPr="004A4961">
              <w:t>o</w:t>
            </w:r>
            <w:r w:rsidR="009107B7" w:rsidRPr="004A4961">
              <w:t>t</w:t>
            </w:r>
            <w:r w:rsidRPr="004A4961">
              <w:t xml:space="preserve"> of racial language is born of </w:t>
            </w:r>
            <w:r w:rsidR="005C4D03" w:rsidRPr="004A4961">
              <w:t>ignorance,</w:t>
            </w:r>
            <w:r w:rsidRPr="004A4961">
              <w:t xml:space="preserve"> and it is not fully understood. </w:t>
            </w:r>
            <w:r w:rsidR="009805E0" w:rsidRPr="004A4961">
              <w:t xml:space="preserve"> </w:t>
            </w:r>
            <w:r w:rsidR="00BD15CF" w:rsidRPr="004A4961">
              <w:t>Prevent</w:t>
            </w:r>
            <w:r w:rsidR="009805E0" w:rsidRPr="004A4961">
              <w:t xml:space="preserve"> will be a focus of training for staff next year.  Once identified </w:t>
            </w:r>
            <w:r w:rsidR="00BD15CF" w:rsidRPr="004A4961">
              <w:t>correctly</w:t>
            </w:r>
            <w:r w:rsidR="009805E0" w:rsidRPr="004A4961">
              <w:t xml:space="preserve"> the process </w:t>
            </w:r>
            <w:r w:rsidR="00BD15CF" w:rsidRPr="004A4961">
              <w:t>pupils</w:t>
            </w:r>
            <w:r w:rsidR="009805E0" w:rsidRPr="004A4961">
              <w:t xml:space="preserve"> a</w:t>
            </w:r>
            <w:r w:rsidR="00BD15CF" w:rsidRPr="004A4961">
              <w:t>n</w:t>
            </w:r>
            <w:r w:rsidR="009805E0" w:rsidRPr="004A4961">
              <w:t>d</w:t>
            </w:r>
            <w:r w:rsidR="00BD15CF" w:rsidRPr="004A4961">
              <w:t xml:space="preserve"> </w:t>
            </w:r>
            <w:r w:rsidR="009805E0" w:rsidRPr="004A4961">
              <w:t>a</w:t>
            </w:r>
            <w:r w:rsidR="00BD15CF" w:rsidRPr="004A4961">
              <w:t>d</w:t>
            </w:r>
            <w:r w:rsidR="009805E0" w:rsidRPr="004A4961">
              <w:t xml:space="preserve">ults </w:t>
            </w:r>
            <w:r w:rsidR="00D849FA" w:rsidRPr="004A4961">
              <w:t>follow with Prevent is good.</w:t>
            </w:r>
          </w:p>
          <w:p w14:paraId="0B06434B" w14:textId="77777777" w:rsidR="00D849FA" w:rsidRPr="004A4961" w:rsidRDefault="00D849FA" w:rsidP="00D849FA">
            <w:pPr>
              <w:jc w:val="both"/>
            </w:pPr>
          </w:p>
          <w:p w14:paraId="2AE07613" w14:textId="7661760B" w:rsidR="0014410B" w:rsidRPr="0020764F" w:rsidRDefault="009805E0" w:rsidP="00D849FA">
            <w:pPr>
              <w:jc w:val="both"/>
              <w:rPr>
                <w:highlight w:val="yellow"/>
              </w:rPr>
            </w:pPr>
            <w:r w:rsidRPr="004A4961">
              <w:t xml:space="preserve">Q – do you think staff have enough knowledge to </w:t>
            </w:r>
            <w:r w:rsidR="00D849FA" w:rsidRPr="004A4961">
              <w:t xml:space="preserve">identify </w:t>
            </w:r>
            <w:r w:rsidRPr="004A4961">
              <w:t xml:space="preserve">when </w:t>
            </w:r>
            <w:r w:rsidR="00D849FA" w:rsidRPr="004A4961">
              <w:t xml:space="preserve">a </w:t>
            </w:r>
            <w:r w:rsidRPr="004A4961">
              <w:t xml:space="preserve">Prevent </w:t>
            </w:r>
            <w:r w:rsidR="00D849FA" w:rsidRPr="004A4961">
              <w:t xml:space="preserve">referral is </w:t>
            </w:r>
            <w:r w:rsidRPr="004A4961">
              <w:t xml:space="preserve">needed?  </w:t>
            </w:r>
            <w:r w:rsidR="009F3703" w:rsidRPr="004A4961">
              <w:t>That is one of the reasons we will revisit</w:t>
            </w:r>
            <w:r w:rsidR="004A4961" w:rsidRPr="004A4961">
              <w:t xml:space="preserve"> this training in September</w:t>
            </w:r>
            <w:r w:rsidR="009F3703" w:rsidRPr="004A4961">
              <w:t xml:space="preserve">, </w:t>
            </w:r>
            <w:r w:rsidR="0014410B" w:rsidRPr="004A4961">
              <w:t xml:space="preserve">it is understanding the </w:t>
            </w:r>
            <w:r w:rsidR="00BD15CF" w:rsidRPr="004A4961">
              <w:t>local</w:t>
            </w:r>
            <w:r w:rsidR="0014410B" w:rsidRPr="004A4961">
              <w:t xml:space="preserve"> agendas and the shifting national agendas far wider than just immigration.</w:t>
            </w:r>
          </w:p>
        </w:tc>
        <w:tc>
          <w:tcPr>
            <w:tcW w:w="1060" w:type="dxa"/>
          </w:tcPr>
          <w:p w14:paraId="6BC268FA" w14:textId="77777777" w:rsidR="006D3CB2" w:rsidRDefault="004A4961" w:rsidP="008B5A44">
            <w:pPr>
              <w:jc w:val="center"/>
            </w:pPr>
            <w:r>
              <w:lastRenderedPageBreak/>
              <w:t>I</w:t>
            </w:r>
          </w:p>
          <w:p w14:paraId="2F513637" w14:textId="77777777" w:rsidR="004A4961" w:rsidRDefault="004A4961" w:rsidP="008B5A44">
            <w:pPr>
              <w:jc w:val="center"/>
            </w:pPr>
          </w:p>
          <w:p w14:paraId="74D359A5" w14:textId="77777777" w:rsidR="004A4961" w:rsidRDefault="004A4961" w:rsidP="008B5A44">
            <w:pPr>
              <w:jc w:val="center"/>
            </w:pPr>
          </w:p>
          <w:p w14:paraId="39B2BF81" w14:textId="77777777" w:rsidR="004A4961" w:rsidRDefault="004A4961" w:rsidP="008B5A44">
            <w:pPr>
              <w:jc w:val="center"/>
            </w:pPr>
          </w:p>
          <w:p w14:paraId="7BADDBE2" w14:textId="77777777" w:rsidR="004A4961" w:rsidRDefault="004A4961" w:rsidP="008B5A44">
            <w:pPr>
              <w:jc w:val="center"/>
            </w:pPr>
            <w:r>
              <w:t>I</w:t>
            </w:r>
          </w:p>
          <w:p w14:paraId="48C22363" w14:textId="77777777" w:rsidR="004A4961" w:rsidRDefault="004A4961" w:rsidP="008B5A44">
            <w:pPr>
              <w:jc w:val="center"/>
            </w:pPr>
          </w:p>
          <w:p w14:paraId="20FD2412" w14:textId="77777777" w:rsidR="004A4961" w:rsidRDefault="004A4961" w:rsidP="008B5A44">
            <w:pPr>
              <w:jc w:val="center"/>
            </w:pPr>
          </w:p>
          <w:p w14:paraId="629CB4E7" w14:textId="77777777" w:rsidR="004A4961" w:rsidRDefault="004A4961" w:rsidP="008B5A44">
            <w:pPr>
              <w:jc w:val="center"/>
            </w:pPr>
          </w:p>
          <w:p w14:paraId="74552CBC" w14:textId="77777777" w:rsidR="004A4961" w:rsidRDefault="004A4961" w:rsidP="008B5A44">
            <w:pPr>
              <w:jc w:val="center"/>
            </w:pPr>
          </w:p>
          <w:p w14:paraId="5C66626A" w14:textId="77777777" w:rsidR="004A4961" w:rsidRDefault="004A4961" w:rsidP="008B5A44">
            <w:pPr>
              <w:jc w:val="center"/>
            </w:pPr>
            <w:r>
              <w:t>Q</w:t>
            </w:r>
          </w:p>
          <w:p w14:paraId="7C1224C4" w14:textId="77777777" w:rsidR="004A4961" w:rsidRDefault="004A4961" w:rsidP="008B5A44">
            <w:pPr>
              <w:jc w:val="center"/>
            </w:pPr>
          </w:p>
          <w:p w14:paraId="6ADDF799" w14:textId="77777777" w:rsidR="004A4961" w:rsidRDefault="004A4961" w:rsidP="008B5A44">
            <w:pPr>
              <w:jc w:val="center"/>
            </w:pPr>
          </w:p>
          <w:p w14:paraId="599B4049" w14:textId="77777777" w:rsidR="004A4961" w:rsidRDefault="004A4961" w:rsidP="008B5A44">
            <w:pPr>
              <w:jc w:val="center"/>
            </w:pPr>
          </w:p>
          <w:p w14:paraId="3489D577" w14:textId="77777777" w:rsidR="004A4961" w:rsidRDefault="004A4961" w:rsidP="008B5A44">
            <w:pPr>
              <w:jc w:val="center"/>
            </w:pPr>
          </w:p>
          <w:p w14:paraId="69776A93" w14:textId="77777777" w:rsidR="004A4961" w:rsidRDefault="004A4961" w:rsidP="008B5A44">
            <w:pPr>
              <w:jc w:val="center"/>
            </w:pPr>
            <w:r>
              <w:t>Q</w:t>
            </w:r>
          </w:p>
          <w:p w14:paraId="37A6D416" w14:textId="77777777" w:rsidR="004A4961" w:rsidRDefault="004A4961" w:rsidP="008B5A44">
            <w:pPr>
              <w:jc w:val="center"/>
            </w:pPr>
          </w:p>
          <w:p w14:paraId="5B8A7EC2" w14:textId="77777777" w:rsidR="004A4961" w:rsidRDefault="004A4961" w:rsidP="008B5A44">
            <w:pPr>
              <w:jc w:val="center"/>
            </w:pPr>
          </w:p>
          <w:p w14:paraId="57ECE7BF" w14:textId="77777777" w:rsidR="004A4961" w:rsidRDefault="004A4961" w:rsidP="008B5A44">
            <w:pPr>
              <w:jc w:val="center"/>
            </w:pPr>
          </w:p>
          <w:p w14:paraId="7F765F89" w14:textId="77777777" w:rsidR="004A4961" w:rsidRDefault="004A4961" w:rsidP="008B5A44">
            <w:pPr>
              <w:jc w:val="center"/>
            </w:pPr>
            <w:r>
              <w:lastRenderedPageBreak/>
              <w:t>Q</w:t>
            </w:r>
          </w:p>
          <w:p w14:paraId="48333300" w14:textId="77777777" w:rsidR="004A4961" w:rsidRDefault="004A4961" w:rsidP="008B5A44">
            <w:pPr>
              <w:jc w:val="center"/>
            </w:pPr>
          </w:p>
          <w:p w14:paraId="62E1D304" w14:textId="77777777" w:rsidR="004A4961" w:rsidRDefault="004A4961" w:rsidP="008B5A44">
            <w:pPr>
              <w:jc w:val="center"/>
            </w:pPr>
          </w:p>
          <w:p w14:paraId="35D2C3F3" w14:textId="77777777" w:rsidR="004A4961" w:rsidRDefault="004A4961" w:rsidP="008B5A44">
            <w:pPr>
              <w:jc w:val="center"/>
            </w:pPr>
            <w:r>
              <w:t>Q</w:t>
            </w:r>
          </w:p>
          <w:p w14:paraId="263BF72A" w14:textId="77777777" w:rsidR="004A4961" w:rsidRDefault="004A4961" w:rsidP="008B5A44">
            <w:pPr>
              <w:jc w:val="center"/>
            </w:pPr>
          </w:p>
          <w:p w14:paraId="5BFE703C" w14:textId="77777777" w:rsidR="004A4961" w:rsidRDefault="004A4961" w:rsidP="008B5A44">
            <w:pPr>
              <w:jc w:val="center"/>
            </w:pPr>
          </w:p>
          <w:p w14:paraId="56AA64E6" w14:textId="77777777" w:rsidR="004A4961" w:rsidRDefault="004A4961" w:rsidP="008B5A44">
            <w:pPr>
              <w:jc w:val="center"/>
            </w:pPr>
          </w:p>
          <w:p w14:paraId="7675D3C6" w14:textId="77777777" w:rsidR="004A4961" w:rsidRDefault="004A4961" w:rsidP="008B5A44">
            <w:pPr>
              <w:jc w:val="center"/>
            </w:pPr>
          </w:p>
          <w:p w14:paraId="2FB1FA0D" w14:textId="214A3B4F" w:rsidR="004A4961" w:rsidRDefault="004A4961" w:rsidP="008B5A44">
            <w:pPr>
              <w:jc w:val="center"/>
            </w:pPr>
            <w:r>
              <w:t>Q</w:t>
            </w:r>
          </w:p>
        </w:tc>
      </w:tr>
      <w:tr w:rsidR="006D3CB2" w14:paraId="1BF8151F" w14:textId="77777777" w:rsidTr="00BA2D77">
        <w:tc>
          <w:tcPr>
            <w:tcW w:w="1225" w:type="dxa"/>
          </w:tcPr>
          <w:p w14:paraId="0D210FF0" w14:textId="446C5D02" w:rsidR="006D3CB2" w:rsidRPr="00507615" w:rsidRDefault="006D3CB2" w:rsidP="008B5A44">
            <w:r>
              <w:lastRenderedPageBreak/>
              <w:t>2024/25/ FGB/79</w:t>
            </w:r>
          </w:p>
        </w:tc>
        <w:tc>
          <w:tcPr>
            <w:tcW w:w="1594" w:type="dxa"/>
          </w:tcPr>
          <w:p w14:paraId="486D1D97" w14:textId="64213938" w:rsidR="006D3CB2" w:rsidRDefault="006D3CB2" w:rsidP="008B5A44">
            <w:pPr>
              <w:jc w:val="center"/>
              <w:rPr>
                <w:b/>
                <w:bCs/>
              </w:rPr>
            </w:pPr>
            <w:r>
              <w:rPr>
                <w:b/>
                <w:bCs/>
              </w:rPr>
              <w:t>Skills Audit</w:t>
            </w:r>
          </w:p>
        </w:tc>
        <w:tc>
          <w:tcPr>
            <w:tcW w:w="10722" w:type="dxa"/>
          </w:tcPr>
          <w:p w14:paraId="6788100F" w14:textId="14302844" w:rsidR="006D3CB2" w:rsidRDefault="002B76F2" w:rsidP="00EB645E">
            <w:pPr>
              <w:jc w:val="both"/>
            </w:pPr>
            <w:r>
              <w:t>Following completion of a skills audit by the board, a discussion was held to address any gaps identified.</w:t>
            </w:r>
            <w:r w:rsidR="006D3CB2">
              <w:t xml:space="preserve"> </w:t>
            </w:r>
          </w:p>
          <w:p w14:paraId="5C028123" w14:textId="77777777" w:rsidR="001C2029" w:rsidRDefault="001C2029" w:rsidP="00EB645E">
            <w:pPr>
              <w:jc w:val="both"/>
            </w:pPr>
          </w:p>
          <w:p w14:paraId="7A5BAD82" w14:textId="40CE58FF" w:rsidR="001C2029" w:rsidRDefault="003B2074" w:rsidP="00EB645E">
            <w:pPr>
              <w:jc w:val="both"/>
            </w:pPr>
            <w:r>
              <w:t>IN suggested inviting KLR to the governor planning day in the new term to provide a session on understanding the budget and monitoring reports, as finance had scored low on the skills audit.</w:t>
            </w:r>
          </w:p>
          <w:p w14:paraId="22AF0CA5" w14:textId="77777777" w:rsidR="00EE108A" w:rsidRDefault="00EE108A" w:rsidP="00EB645E">
            <w:pPr>
              <w:jc w:val="both"/>
            </w:pPr>
          </w:p>
          <w:p w14:paraId="51CB2C51" w14:textId="378B687E" w:rsidR="00DF64BB" w:rsidRDefault="00394849" w:rsidP="00DF64BB">
            <w:pPr>
              <w:jc w:val="both"/>
            </w:pPr>
            <w:r>
              <w:t>IN reminded the board that there lots of courses listed in the clerking weekly briefing</w:t>
            </w:r>
            <w:r w:rsidR="00062A7D">
              <w:t xml:space="preserve"> which is circulated by the clerk.  Finance training sessions are </w:t>
            </w:r>
            <w:r w:rsidR="0005062B">
              <w:t>included;</w:t>
            </w:r>
            <w:r w:rsidR="00062A7D">
              <w:t xml:space="preserve"> these are often low cost or even free and IN encouraged the board to consider signing up for these courses.</w:t>
            </w:r>
          </w:p>
          <w:p w14:paraId="37977666" w14:textId="77777777" w:rsidR="00DF64BB" w:rsidRDefault="00DF64BB" w:rsidP="00DF64BB">
            <w:pPr>
              <w:jc w:val="both"/>
            </w:pPr>
          </w:p>
          <w:p w14:paraId="3679E0D3" w14:textId="76B57AB6" w:rsidR="00071015" w:rsidRDefault="00DF64BB" w:rsidP="00DF64BB">
            <w:pPr>
              <w:jc w:val="both"/>
            </w:pPr>
            <w:r>
              <w:t xml:space="preserve">The board felt that areas highlighted as low in the audit were </w:t>
            </w:r>
            <w:r w:rsidR="0005062B">
              <w:t>typical</w:t>
            </w:r>
            <w:r>
              <w:t xml:space="preserve"> for a board of governors however there was a fair range of skills which were complimentary and balanced.  Finance is the clear </w:t>
            </w:r>
            <w:r w:rsidR="0005062B">
              <w:t>gap,</w:t>
            </w:r>
            <w:r>
              <w:t xml:space="preserve"> and we must work to address this in the coming year</w:t>
            </w:r>
            <w:r w:rsidR="00DB2120">
              <w:t>.</w:t>
            </w:r>
          </w:p>
          <w:p w14:paraId="715F4B84" w14:textId="77777777" w:rsidR="00071015" w:rsidRDefault="00071015" w:rsidP="00DF64BB">
            <w:pPr>
              <w:jc w:val="both"/>
            </w:pPr>
          </w:p>
          <w:p w14:paraId="30A4A97D" w14:textId="4C5C39D2" w:rsidR="00505285" w:rsidRDefault="00071015" w:rsidP="00071015">
            <w:pPr>
              <w:jc w:val="both"/>
            </w:pPr>
            <w:r>
              <w:t xml:space="preserve">The board were hopeful that a planning day date could be confirmed in early Autumn, ABL will be invited </w:t>
            </w:r>
            <w:r w:rsidR="0005062B">
              <w:t>too,</w:t>
            </w:r>
            <w:r>
              <w:t xml:space="preserve"> and the board will focus on strategy planning.</w:t>
            </w:r>
            <w:r w:rsidR="00505285">
              <w:t xml:space="preserve"> </w:t>
            </w:r>
          </w:p>
          <w:p w14:paraId="7A62CCF8" w14:textId="77777777" w:rsidR="00E77C4D" w:rsidRDefault="00E77C4D" w:rsidP="00EB645E">
            <w:pPr>
              <w:jc w:val="both"/>
            </w:pPr>
          </w:p>
          <w:p w14:paraId="0FCCEBEB" w14:textId="33AB3AA1" w:rsidR="00E77C4D" w:rsidRDefault="00E77C4D" w:rsidP="00EB645E">
            <w:pPr>
              <w:jc w:val="both"/>
            </w:pPr>
            <w:r>
              <w:t xml:space="preserve">ABL </w:t>
            </w:r>
            <w:r w:rsidR="00071015">
              <w:t xml:space="preserve">expressed </w:t>
            </w:r>
            <w:r>
              <w:t>concern</w:t>
            </w:r>
            <w:r w:rsidR="002B546E">
              <w:t xml:space="preserve"> th</w:t>
            </w:r>
            <w:r w:rsidR="0074649D">
              <w:t>at</w:t>
            </w:r>
            <w:r w:rsidR="002B546E">
              <w:t xml:space="preserve"> </w:t>
            </w:r>
            <w:r>
              <w:t>safeguarding</w:t>
            </w:r>
            <w:r w:rsidR="0074649D">
              <w:t xml:space="preserve"> had been listed by at least one governor as an are</w:t>
            </w:r>
            <w:r w:rsidR="009822E0">
              <w:t xml:space="preserve">a to be prioritised to develop knowledge and skills.  Please could the governor/s who had recorded this make themselves known to the clerk so that focused training could be provided.  Safeguarding is the responsibility of </w:t>
            </w:r>
            <w:r w:rsidR="0005062B">
              <w:t>all,</w:t>
            </w:r>
            <w:r w:rsidR="009822E0">
              <w:t xml:space="preserve"> and it is vital that all governors are aware of their safeguarding responsibilities. </w:t>
            </w:r>
          </w:p>
          <w:p w14:paraId="75C7E66F" w14:textId="031A23B9" w:rsidR="008F30E0" w:rsidRDefault="008F30E0" w:rsidP="00EB645E">
            <w:pPr>
              <w:jc w:val="both"/>
            </w:pPr>
          </w:p>
          <w:p w14:paraId="517CDF46" w14:textId="6754A08F" w:rsidR="008F30E0" w:rsidRDefault="008F30E0" w:rsidP="00EB645E">
            <w:pPr>
              <w:jc w:val="both"/>
            </w:pPr>
            <w:r>
              <w:t>Action – EB to investigate which governor highlighted safeguarding as an area to develop.</w:t>
            </w:r>
          </w:p>
          <w:p w14:paraId="2242A293" w14:textId="77777777" w:rsidR="00E91EEC" w:rsidRDefault="00E91EEC" w:rsidP="00EB645E">
            <w:pPr>
              <w:jc w:val="both"/>
            </w:pPr>
          </w:p>
          <w:p w14:paraId="1D14F490" w14:textId="37B6678B" w:rsidR="0056747A" w:rsidRDefault="003F797F" w:rsidP="00EB645E">
            <w:pPr>
              <w:jc w:val="both"/>
            </w:pPr>
            <w:r>
              <w:t>ABL</w:t>
            </w:r>
            <w:r w:rsidR="009F7E78">
              <w:t xml:space="preserve"> would like the board to ensure they are confident with the decisions </w:t>
            </w:r>
            <w:r w:rsidR="0005062B">
              <w:t>made</w:t>
            </w:r>
            <w:r w:rsidR="009F7E78">
              <w:t xml:space="preserve"> by the school around the new curriculum.  Governors should be able to</w:t>
            </w:r>
            <w:r w:rsidR="0005062B">
              <w:t xml:space="preserve"> a</w:t>
            </w:r>
            <w:r w:rsidR="009F7E78">
              <w:t xml:space="preserve">rticulate why the changes have been </w:t>
            </w:r>
            <w:r w:rsidR="0005062B">
              <w:t>made</w:t>
            </w:r>
            <w:r w:rsidR="009F7E78">
              <w:t xml:space="preserve"> as the school will come under </w:t>
            </w:r>
            <w:r w:rsidR="0005062B">
              <w:t>scrutiny</w:t>
            </w:r>
            <w:r w:rsidR="009F7E78">
              <w:t xml:space="preserve"> as other schools are moving in the opposite direct and reducing their curriculum.  ABL can address this with the board as part of the planning day.</w:t>
            </w:r>
            <w:r w:rsidR="00A2282B">
              <w:t xml:space="preserve"> </w:t>
            </w:r>
          </w:p>
        </w:tc>
        <w:tc>
          <w:tcPr>
            <w:tcW w:w="1060" w:type="dxa"/>
          </w:tcPr>
          <w:p w14:paraId="66D69D30" w14:textId="77777777" w:rsidR="006D3CB2" w:rsidRDefault="0005062B" w:rsidP="0005062B">
            <w:pPr>
              <w:jc w:val="center"/>
            </w:pPr>
            <w:r>
              <w:lastRenderedPageBreak/>
              <w:t>I</w:t>
            </w:r>
          </w:p>
          <w:p w14:paraId="433FC1DB" w14:textId="77777777" w:rsidR="0005062B" w:rsidRDefault="0005062B" w:rsidP="0005062B">
            <w:pPr>
              <w:jc w:val="center"/>
            </w:pPr>
          </w:p>
          <w:p w14:paraId="28C02E7B" w14:textId="77777777" w:rsidR="0005062B" w:rsidRDefault="0005062B" w:rsidP="0005062B">
            <w:pPr>
              <w:jc w:val="center"/>
            </w:pPr>
            <w:r>
              <w:t>I</w:t>
            </w:r>
          </w:p>
          <w:p w14:paraId="4D4A4960" w14:textId="77777777" w:rsidR="0005062B" w:rsidRDefault="0005062B" w:rsidP="0005062B">
            <w:pPr>
              <w:jc w:val="center"/>
            </w:pPr>
          </w:p>
          <w:p w14:paraId="0029F8C1" w14:textId="77777777" w:rsidR="0005062B" w:rsidRDefault="0005062B" w:rsidP="0005062B">
            <w:pPr>
              <w:jc w:val="center"/>
            </w:pPr>
          </w:p>
          <w:p w14:paraId="6DDFECA3" w14:textId="77777777" w:rsidR="0005062B" w:rsidRDefault="0005062B" w:rsidP="0005062B">
            <w:pPr>
              <w:jc w:val="center"/>
            </w:pPr>
            <w:r>
              <w:t>I</w:t>
            </w:r>
          </w:p>
          <w:p w14:paraId="2DE1B736" w14:textId="77777777" w:rsidR="0005062B" w:rsidRDefault="0005062B" w:rsidP="0005062B">
            <w:pPr>
              <w:jc w:val="center"/>
            </w:pPr>
          </w:p>
          <w:p w14:paraId="3ECB4D96" w14:textId="77777777" w:rsidR="0005062B" w:rsidRDefault="0005062B" w:rsidP="0005062B">
            <w:pPr>
              <w:jc w:val="center"/>
            </w:pPr>
          </w:p>
          <w:p w14:paraId="0A9B0D30" w14:textId="77777777" w:rsidR="0005062B" w:rsidRDefault="0005062B" w:rsidP="0005062B">
            <w:pPr>
              <w:jc w:val="center"/>
            </w:pPr>
          </w:p>
          <w:p w14:paraId="6604FB41" w14:textId="6827D3CA" w:rsidR="0005062B" w:rsidRDefault="0005062B" w:rsidP="0005062B">
            <w:pPr>
              <w:jc w:val="center"/>
            </w:pPr>
            <w:r>
              <w:t>I</w:t>
            </w:r>
          </w:p>
          <w:p w14:paraId="7C14A27D" w14:textId="77777777" w:rsidR="0005062B" w:rsidRDefault="0005062B" w:rsidP="0005062B">
            <w:pPr>
              <w:jc w:val="center"/>
            </w:pPr>
          </w:p>
          <w:p w14:paraId="2DFBBF3C" w14:textId="77777777" w:rsidR="0005062B" w:rsidRDefault="0005062B" w:rsidP="0005062B">
            <w:pPr>
              <w:jc w:val="center"/>
            </w:pPr>
          </w:p>
          <w:p w14:paraId="243218DA" w14:textId="77777777" w:rsidR="0005062B" w:rsidRDefault="0005062B" w:rsidP="0005062B">
            <w:pPr>
              <w:jc w:val="center"/>
            </w:pPr>
          </w:p>
          <w:p w14:paraId="06ADEA22" w14:textId="58FBCDC0" w:rsidR="0005062B" w:rsidRDefault="0005062B" w:rsidP="0005062B">
            <w:pPr>
              <w:jc w:val="center"/>
            </w:pPr>
            <w:r>
              <w:t>I</w:t>
            </w:r>
          </w:p>
          <w:p w14:paraId="6164426F" w14:textId="77777777" w:rsidR="0005062B" w:rsidRDefault="0005062B" w:rsidP="0005062B">
            <w:pPr>
              <w:jc w:val="center"/>
            </w:pPr>
          </w:p>
          <w:p w14:paraId="1396CD69" w14:textId="77777777" w:rsidR="0005062B" w:rsidRDefault="0005062B" w:rsidP="0005062B">
            <w:pPr>
              <w:jc w:val="center"/>
            </w:pPr>
          </w:p>
          <w:p w14:paraId="57B5A1CB" w14:textId="6E0CCEDF" w:rsidR="0005062B" w:rsidRDefault="0005062B" w:rsidP="0005062B">
            <w:pPr>
              <w:jc w:val="center"/>
            </w:pPr>
            <w:r>
              <w:t>I</w:t>
            </w:r>
          </w:p>
          <w:p w14:paraId="6A87E8DD" w14:textId="77777777" w:rsidR="0005062B" w:rsidRDefault="0005062B" w:rsidP="0005062B">
            <w:pPr>
              <w:jc w:val="center"/>
            </w:pPr>
          </w:p>
          <w:p w14:paraId="64633153" w14:textId="77777777" w:rsidR="0005062B" w:rsidRDefault="0005062B" w:rsidP="0005062B">
            <w:pPr>
              <w:jc w:val="center"/>
            </w:pPr>
          </w:p>
          <w:p w14:paraId="52F8C0E8" w14:textId="77777777" w:rsidR="0005062B" w:rsidRDefault="0005062B" w:rsidP="0005062B">
            <w:pPr>
              <w:jc w:val="center"/>
            </w:pPr>
          </w:p>
          <w:p w14:paraId="19114F3A" w14:textId="77777777" w:rsidR="0005062B" w:rsidRDefault="0005062B" w:rsidP="0005062B">
            <w:pPr>
              <w:jc w:val="center"/>
            </w:pPr>
          </w:p>
          <w:p w14:paraId="091E7FB4" w14:textId="7215CC1E" w:rsidR="0005062B" w:rsidRDefault="0005062B" w:rsidP="0005062B">
            <w:pPr>
              <w:jc w:val="center"/>
            </w:pPr>
            <w:r>
              <w:t>A</w:t>
            </w:r>
          </w:p>
          <w:p w14:paraId="664CF9A5" w14:textId="77777777" w:rsidR="0005062B" w:rsidRDefault="0005062B" w:rsidP="0005062B">
            <w:pPr>
              <w:jc w:val="center"/>
            </w:pPr>
          </w:p>
          <w:p w14:paraId="7A1B447D" w14:textId="77777777" w:rsidR="0005062B" w:rsidRDefault="0005062B" w:rsidP="0005062B">
            <w:pPr>
              <w:jc w:val="center"/>
            </w:pPr>
          </w:p>
          <w:p w14:paraId="65212D33" w14:textId="44CFF677" w:rsidR="0005062B" w:rsidRDefault="0005062B" w:rsidP="0005062B">
            <w:pPr>
              <w:jc w:val="center"/>
            </w:pPr>
            <w:r>
              <w:t>I</w:t>
            </w:r>
          </w:p>
          <w:p w14:paraId="47F6EF76" w14:textId="6538C779" w:rsidR="0005062B" w:rsidRDefault="0005062B" w:rsidP="0005062B">
            <w:pPr>
              <w:jc w:val="center"/>
            </w:pPr>
          </w:p>
        </w:tc>
      </w:tr>
      <w:tr w:rsidR="006D3CB2" w14:paraId="409E8E3A" w14:textId="77777777" w:rsidTr="00BA2D77">
        <w:tc>
          <w:tcPr>
            <w:tcW w:w="1225" w:type="dxa"/>
          </w:tcPr>
          <w:p w14:paraId="3D33C6AF" w14:textId="7F1D616A" w:rsidR="006D3CB2" w:rsidRPr="00507615" w:rsidRDefault="006D3CB2" w:rsidP="008B5A44">
            <w:r>
              <w:lastRenderedPageBreak/>
              <w:t>2024/25/ FGB/ 80</w:t>
            </w:r>
          </w:p>
        </w:tc>
        <w:tc>
          <w:tcPr>
            <w:tcW w:w="1594" w:type="dxa"/>
          </w:tcPr>
          <w:p w14:paraId="065A040A" w14:textId="46BB8787" w:rsidR="006D3CB2" w:rsidRDefault="006D3CB2" w:rsidP="008B5A44">
            <w:pPr>
              <w:jc w:val="center"/>
              <w:rPr>
                <w:b/>
                <w:bCs/>
              </w:rPr>
            </w:pPr>
            <w:r>
              <w:rPr>
                <w:b/>
                <w:bCs/>
              </w:rPr>
              <w:t>Positive Handling</w:t>
            </w:r>
          </w:p>
        </w:tc>
        <w:tc>
          <w:tcPr>
            <w:tcW w:w="10722" w:type="dxa"/>
          </w:tcPr>
          <w:p w14:paraId="3FDA5E31" w14:textId="77777777" w:rsidR="006D3CB2" w:rsidRDefault="006D3CB2" w:rsidP="00EB645E">
            <w:pPr>
              <w:jc w:val="both"/>
            </w:pPr>
            <w:r>
              <w:t>Annual standing item – discussion on the use of positive handling and training</w:t>
            </w:r>
          </w:p>
          <w:p w14:paraId="6C110675" w14:textId="77777777" w:rsidR="00B1648B" w:rsidRDefault="00B1648B" w:rsidP="00EB645E">
            <w:pPr>
              <w:jc w:val="both"/>
            </w:pPr>
          </w:p>
          <w:p w14:paraId="780F8E63" w14:textId="6FD1C61A" w:rsidR="00B1648B" w:rsidRDefault="007F276F" w:rsidP="00EB645E">
            <w:pPr>
              <w:jc w:val="both"/>
            </w:pPr>
            <w:r>
              <w:t xml:space="preserve">Do the </w:t>
            </w:r>
            <w:r w:rsidR="00860944">
              <w:t>board want</w:t>
            </w:r>
            <w:r w:rsidR="00697EA7">
              <w:t xml:space="preserve"> </w:t>
            </w:r>
            <w:r>
              <w:t>staff t</w:t>
            </w:r>
            <w:r w:rsidR="00697EA7">
              <w:t>rain</w:t>
            </w:r>
            <w:r>
              <w:t>ed in manual handling</w:t>
            </w:r>
            <w:r w:rsidR="002869EB">
              <w:t xml:space="preserve">?  In special schools every member f staff would probably be </w:t>
            </w:r>
            <w:r w:rsidR="005C4D03">
              <w:t>trained,</w:t>
            </w:r>
            <w:r w:rsidR="002869EB">
              <w:t xml:space="preserve"> and many mainstream </w:t>
            </w:r>
            <w:r w:rsidR="00860944">
              <w:t>schools</w:t>
            </w:r>
            <w:r w:rsidR="002869EB">
              <w:t xml:space="preserve"> have one or two staff trained.  To now, GTS have </w:t>
            </w:r>
            <w:r w:rsidR="007640BE">
              <w:t>not trained any staff.</w:t>
            </w:r>
          </w:p>
          <w:p w14:paraId="63C6E3A9" w14:textId="50425866" w:rsidR="00697EA7" w:rsidRDefault="00697EA7" w:rsidP="00EB645E">
            <w:pPr>
              <w:jc w:val="both"/>
            </w:pPr>
            <w:r>
              <w:t xml:space="preserve">Q – is there a need?  </w:t>
            </w:r>
            <w:r w:rsidR="0087603C">
              <w:t xml:space="preserve">ABL does not believe so, there is a perception that we are having more </w:t>
            </w:r>
            <w:r w:rsidR="007640BE">
              <w:t>incidents</w:t>
            </w:r>
            <w:r w:rsidR="0087603C">
              <w:t xml:space="preserve"> where </w:t>
            </w:r>
            <w:r w:rsidR="007640BE">
              <w:t>children</w:t>
            </w:r>
            <w:r w:rsidR="0087603C">
              <w:t xml:space="preserve"> are bei</w:t>
            </w:r>
            <w:r w:rsidR="007640BE">
              <w:t>n</w:t>
            </w:r>
            <w:r w:rsidR="0087603C">
              <w:t xml:space="preserve">g physical with </w:t>
            </w:r>
            <w:r w:rsidR="005C4D03">
              <w:t>each other,</w:t>
            </w:r>
            <w:r w:rsidR="0087603C">
              <w:t xml:space="preserve"> and staff have to intervene</w:t>
            </w:r>
            <w:r w:rsidR="007640BE">
              <w:t>.  ABL’s</w:t>
            </w:r>
            <w:r w:rsidR="0087603C">
              <w:t xml:space="preserve"> concern is that</w:t>
            </w:r>
            <w:r w:rsidR="00AD7A60">
              <w:t xml:space="preserve"> having trained staff would only work if they were in the exact place at the exact time to effectively intervene </w:t>
            </w:r>
            <w:r w:rsidR="00124A27">
              <w:t xml:space="preserve">which is almost impossible and could result in staff standing back and waiting for the trained staff to arrive. </w:t>
            </w:r>
          </w:p>
          <w:p w14:paraId="2FA8C92C" w14:textId="77777777" w:rsidR="009A64C9" w:rsidRDefault="009A64C9" w:rsidP="00EB645E">
            <w:pPr>
              <w:jc w:val="both"/>
            </w:pPr>
          </w:p>
          <w:p w14:paraId="3F0B60D1" w14:textId="45AD8238" w:rsidR="00946A78" w:rsidRDefault="00124A27" w:rsidP="00EB645E">
            <w:pPr>
              <w:jc w:val="both"/>
            </w:pPr>
            <w:r>
              <w:t>In addition, t</w:t>
            </w:r>
            <w:r w:rsidR="001E6804">
              <w:t xml:space="preserve">here is a </w:t>
            </w:r>
            <w:r>
              <w:t xml:space="preserve">potentially a </w:t>
            </w:r>
            <w:r w:rsidR="001D5294">
              <w:t>danger of</w:t>
            </w:r>
            <w:r>
              <w:t xml:space="preserve"> ending up with a ‘c</w:t>
            </w:r>
            <w:r w:rsidR="001E6804">
              <w:t>apped crusader</w:t>
            </w:r>
            <w:r>
              <w:t>’</w:t>
            </w:r>
            <w:r w:rsidR="001E6804">
              <w:t xml:space="preserve"> who is called upon and who could potentially inflame a situation</w:t>
            </w:r>
            <w:r w:rsidR="00A0666B">
              <w:t>.  At present, staf</w:t>
            </w:r>
            <w:r w:rsidR="001E6804">
              <w:t>f do</w:t>
            </w:r>
            <w:r w:rsidR="00A0666B">
              <w:t xml:space="preserve"> </w:t>
            </w:r>
            <w:r w:rsidR="001E6804">
              <w:t>n</w:t>
            </w:r>
            <w:r w:rsidR="00A0666B">
              <w:t>o</w:t>
            </w:r>
            <w:r w:rsidR="001E6804">
              <w:t>t have to interven</w:t>
            </w:r>
            <w:r w:rsidR="00A0666B">
              <w:t>e</w:t>
            </w:r>
            <w:r w:rsidR="001E6804">
              <w:t xml:space="preserve"> if they do</w:t>
            </w:r>
            <w:r w:rsidR="00A0666B">
              <w:t xml:space="preserve"> </w:t>
            </w:r>
            <w:r w:rsidR="001E6804">
              <w:t>n</w:t>
            </w:r>
            <w:r w:rsidR="00A0666B">
              <w:t>o</w:t>
            </w:r>
            <w:r w:rsidR="001E6804">
              <w:t>t want</w:t>
            </w:r>
            <w:r w:rsidR="00AE093D">
              <w:t xml:space="preserve"> to.  I</w:t>
            </w:r>
            <w:r w:rsidR="001E6804">
              <w:t>f they feel able</w:t>
            </w:r>
            <w:r w:rsidR="00AE093D">
              <w:t xml:space="preserve">, </w:t>
            </w:r>
            <w:r w:rsidR="001E6804">
              <w:t>and it is</w:t>
            </w:r>
            <w:r w:rsidR="00AE093D">
              <w:t xml:space="preserve"> </w:t>
            </w:r>
            <w:r w:rsidR="001E6804">
              <w:t>appro</w:t>
            </w:r>
            <w:r w:rsidR="00AE093D">
              <w:t>p</w:t>
            </w:r>
            <w:r w:rsidR="001E6804">
              <w:t>riate in that moment, it is a snap decision as to what you do and how you do i</w:t>
            </w:r>
            <w:r w:rsidR="00AE093D">
              <w:t>t</w:t>
            </w:r>
            <w:r w:rsidR="001E6804">
              <w:t>.  It can put staff at ri</w:t>
            </w:r>
            <w:r w:rsidR="00AE093D">
              <w:t>s</w:t>
            </w:r>
            <w:r w:rsidR="001E6804">
              <w:t>k but the incidents are so varied</w:t>
            </w:r>
            <w:r w:rsidR="003F0E42">
              <w:t xml:space="preserve"> we could not guarantee having he right person in the right place at the right time.  The school have not conducted a staff voice</w:t>
            </w:r>
            <w:r w:rsidR="00946A78">
              <w:t xml:space="preserve"> as we fear this could be emotive and staff would not necessarily understand the full implications and challenges around this.</w:t>
            </w:r>
          </w:p>
          <w:p w14:paraId="59FB324F" w14:textId="42C0707D" w:rsidR="00460F5B" w:rsidRDefault="00460F5B" w:rsidP="00EB645E">
            <w:pPr>
              <w:jc w:val="both"/>
            </w:pPr>
            <w:r>
              <w:t xml:space="preserve"> Q – as a parent governor, by not having </w:t>
            </w:r>
            <w:r w:rsidR="00946A78">
              <w:t>trained staff</w:t>
            </w:r>
            <w:r>
              <w:t>, is it more likel</w:t>
            </w:r>
            <w:r w:rsidR="00946A78">
              <w:t>y</w:t>
            </w:r>
            <w:r>
              <w:t xml:space="preserve"> to impact o</w:t>
            </w:r>
            <w:r w:rsidR="00946A78">
              <w:t>n</w:t>
            </w:r>
            <w:r>
              <w:t xml:space="preserve"> my child not being safe?  </w:t>
            </w:r>
            <w:r w:rsidR="00946A78">
              <w:t xml:space="preserve">ABL does </w:t>
            </w:r>
            <w:r w:rsidR="001D5294">
              <w:t>not believe</w:t>
            </w:r>
            <w:r>
              <w:t xml:space="preserve"> so, </w:t>
            </w:r>
            <w:r w:rsidR="00946A78">
              <w:t>incidents occur</w:t>
            </w:r>
            <w:r>
              <w:t xml:space="preserve"> so infrequently and so randomly, having two members of staff</w:t>
            </w:r>
            <w:r w:rsidR="0064786F">
              <w:t>,</w:t>
            </w:r>
            <w:r>
              <w:t xml:space="preserve"> or one out of </w:t>
            </w:r>
            <w:r w:rsidR="0064786F">
              <w:t>twenty trained, w</w:t>
            </w:r>
            <w:r>
              <w:t>ou</w:t>
            </w:r>
            <w:r w:rsidR="0064786F">
              <w:t>ld</w:t>
            </w:r>
            <w:r>
              <w:t xml:space="preserve"> never </w:t>
            </w:r>
            <w:r w:rsidR="0064786F">
              <w:t xml:space="preserve">provide </w:t>
            </w:r>
            <w:r>
              <w:t xml:space="preserve">the coverage to make </w:t>
            </w:r>
            <w:r w:rsidR="006852B8">
              <w:t>a tangible</w:t>
            </w:r>
            <w:r>
              <w:t xml:space="preserve"> </w:t>
            </w:r>
            <w:r w:rsidR="006852B8">
              <w:t>difference</w:t>
            </w:r>
          </w:p>
          <w:p w14:paraId="0F374D1B" w14:textId="77777777" w:rsidR="0064786F" w:rsidRDefault="0064786F" w:rsidP="00EB645E">
            <w:pPr>
              <w:jc w:val="both"/>
            </w:pPr>
          </w:p>
          <w:p w14:paraId="043B9612" w14:textId="667F05DF" w:rsidR="00460F5B" w:rsidRDefault="00460F5B" w:rsidP="00EB645E">
            <w:pPr>
              <w:jc w:val="both"/>
            </w:pPr>
            <w:r>
              <w:t>IN –</w:t>
            </w:r>
            <w:r w:rsidR="0064786F">
              <w:t xml:space="preserve"> I fear staff no trained could potentially stand back and say it is not their job</w:t>
            </w:r>
            <w:r w:rsidR="00995A0A">
              <w:t xml:space="preserve"> meaning that they wait for the relevant person to arrive which could </w:t>
            </w:r>
            <w:r w:rsidR="001D5294">
              <w:t>lead</w:t>
            </w:r>
            <w:r w:rsidR="00995A0A">
              <w:t xml:space="preserve"> to a greater risk</w:t>
            </w:r>
            <w:r w:rsidR="002A5DDB">
              <w:t>.  The board can review our decision at any time i.e., should incidents significantly increase we can consider again whether training is warranted.</w:t>
            </w:r>
            <w:r>
              <w:t xml:space="preserve"> </w:t>
            </w:r>
          </w:p>
          <w:p w14:paraId="30AF5024" w14:textId="77777777" w:rsidR="00621E69" w:rsidRDefault="00BC013A" w:rsidP="00621E69">
            <w:pPr>
              <w:jc w:val="both"/>
            </w:pPr>
            <w:r>
              <w:t xml:space="preserve">Q – </w:t>
            </w:r>
            <w:r w:rsidR="00621E69">
              <w:t xml:space="preserve">we could </w:t>
            </w:r>
            <w:r>
              <w:t xml:space="preserve">potentially </w:t>
            </w:r>
            <w:r w:rsidR="00621E69">
              <w:t>train all staff</w:t>
            </w:r>
            <w:r>
              <w:t xml:space="preserve">?  </w:t>
            </w:r>
            <w:r w:rsidR="00621E69">
              <w:t>Agreed but not sure that is what we want for our school.</w:t>
            </w:r>
          </w:p>
          <w:p w14:paraId="7B6479F0" w14:textId="77777777" w:rsidR="00621E69" w:rsidRDefault="00621E69" w:rsidP="00621E69">
            <w:pPr>
              <w:jc w:val="both"/>
            </w:pPr>
          </w:p>
          <w:p w14:paraId="4659ACA7" w14:textId="70F7EDF6" w:rsidR="00BC013A" w:rsidRPr="00C631B5" w:rsidRDefault="00621E69" w:rsidP="00621E69">
            <w:pPr>
              <w:jc w:val="both"/>
              <w:rPr>
                <w:b/>
                <w:bCs/>
              </w:rPr>
            </w:pPr>
            <w:r w:rsidRPr="00C631B5">
              <w:rPr>
                <w:b/>
                <w:bCs/>
              </w:rPr>
              <w:t>The board held a vote and agreed not to train staff at this time.  This will be reviewed again</w:t>
            </w:r>
            <w:r w:rsidR="00C631B5" w:rsidRPr="00C631B5">
              <w:rPr>
                <w:b/>
                <w:bCs/>
              </w:rPr>
              <w:t xml:space="preserve"> in 12 months.</w:t>
            </w:r>
            <w:r w:rsidR="002D06A9" w:rsidRPr="00C631B5">
              <w:rPr>
                <w:b/>
                <w:bCs/>
              </w:rPr>
              <w:t xml:space="preserve"> </w:t>
            </w:r>
          </w:p>
        </w:tc>
        <w:tc>
          <w:tcPr>
            <w:tcW w:w="1060" w:type="dxa"/>
          </w:tcPr>
          <w:p w14:paraId="78B3E3DE" w14:textId="77777777" w:rsidR="006D3CB2" w:rsidRDefault="00C631B5" w:rsidP="008B5A44">
            <w:pPr>
              <w:jc w:val="center"/>
            </w:pPr>
            <w:r>
              <w:t>I</w:t>
            </w:r>
          </w:p>
          <w:p w14:paraId="4ACE6198" w14:textId="77777777" w:rsidR="00C631B5" w:rsidRDefault="00C631B5" w:rsidP="008B5A44">
            <w:pPr>
              <w:jc w:val="center"/>
            </w:pPr>
          </w:p>
          <w:p w14:paraId="1FDAFF66" w14:textId="77777777" w:rsidR="00C631B5" w:rsidRDefault="00C631B5" w:rsidP="008B5A44">
            <w:pPr>
              <w:jc w:val="center"/>
            </w:pPr>
            <w:r>
              <w:t>I</w:t>
            </w:r>
          </w:p>
          <w:p w14:paraId="113BCFCD" w14:textId="77777777" w:rsidR="00C631B5" w:rsidRDefault="00C631B5" w:rsidP="008B5A44">
            <w:pPr>
              <w:jc w:val="center"/>
            </w:pPr>
          </w:p>
          <w:p w14:paraId="66C349F3" w14:textId="77777777" w:rsidR="00C631B5" w:rsidRDefault="00C631B5" w:rsidP="008B5A44">
            <w:pPr>
              <w:jc w:val="center"/>
            </w:pPr>
            <w:r>
              <w:t>Q</w:t>
            </w:r>
          </w:p>
          <w:p w14:paraId="230B4A40" w14:textId="77777777" w:rsidR="00C631B5" w:rsidRDefault="00C631B5" w:rsidP="008B5A44">
            <w:pPr>
              <w:jc w:val="center"/>
            </w:pPr>
          </w:p>
          <w:p w14:paraId="50C26CFC" w14:textId="77777777" w:rsidR="00C631B5" w:rsidRDefault="00C631B5" w:rsidP="008B5A44">
            <w:pPr>
              <w:jc w:val="center"/>
            </w:pPr>
          </w:p>
          <w:p w14:paraId="04E222A5" w14:textId="77777777" w:rsidR="00C631B5" w:rsidRDefault="00C631B5" w:rsidP="008B5A44">
            <w:pPr>
              <w:jc w:val="center"/>
            </w:pPr>
          </w:p>
          <w:p w14:paraId="2DC37773" w14:textId="77777777" w:rsidR="00C631B5" w:rsidRDefault="00C631B5" w:rsidP="008B5A44">
            <w:pPr>
              <w:jc w:val="center"/>
            </w:pPr>
          </w:p>
          <w:p w14:paraId="36DC472A" w14:textId="77777777" w:rsidR="00C631B5" w:rsidRDefault="00C631B5" w:rsidP="008B5A44">
            <w:pPr>
              <w:jc w:val="center"/>
            </w:pPr>
            <w:r>
              <w:t>I</w:t>
            </w:r>
          </w:p>
          <w:p w14:paraId="757CF9C4" w14:textId="77777777" w:rsidR="00C631B5" w:rsidRDefault="00C631B5" w:rsidP="008B5A44">
            <w:pPr>
              <w:jc w:val="center"/>
            </w:pPr>
          </w:p>
          <w:p w14:paraId="0EA35F1E" w14:textId="77777777" w:rsidR="00C631B5" w:rsidRDefault="00C631B5" w:rsidP="008B5A44">
            <w:pPr>
              <w:jc w:val="center"/>
            </w:pPr>
          </w:p>
          <w:p w14:paraId="795D1EFC" w14:textId="77777777" w:rsidR="00C631B5" w:rsidRDefault="00C631B5" w:rsidP="008B5A44">
            <w:pPr>
              <w:jc w:val="center"/>
            </w:pPr>
          </w:p>
          <w:p w14:paraId="6FD4E7AC" w14:textId="77777777" w:rsidR="00C631B5" w:rsidRDefault="00C631B5" w:rsidP="008B5A44">
            <w:pPr>
              <w:jc w:val="center"/>
            </w:pPr>
          </w:p>
          <w:p w14:paraId="0B814ADD" w14:textId="77777777" w:rsidR="00C631B5" w:rsidRDefault="00C631B5" w:rsidP="008B5A44">
            <w:pPr>
              <w:jc w:val="center"/>
            </w:pPr>
          </w:p>
          <w:p w14:paraId="2904EF0A" w14:textId="77777777" w:rsidR="00C631B5" w:rsidRDefault="00C631B5" w:rsidP="008B5A44">
            <w:pPr>
              <w:jc w:val="center"/>
            </w:pPr>
            <w:r>
              <w:t>Q</w:t>
            </w:r>
          </w:p>
          <w:p w14:paraId="39AD3D57" w14:textId="77777777" w:rsidR="00C631B5" w:rsidRDefault="00C631B5" w:rsidP="008B5A44">
            <w:pPr>
              <w:jc w:val="center"/>
            </w:pPr>
          </w:p>
          <w:p w14:paraId="79AD6C78" w14:textId="77777777" w:rsidR="00C631B5" w:rsidRDefault="00C631B5" w:rsidP="008B5A44">
            <w:pPr>
              <w:jc w:val="center"/>
            </w:pPr>
          </w:p>
          <w:p w14:paraId="30EB4905" w14:textId="77777777" w:rsidR="00C631B5" w:rsidRDefault="00C631B5" w:rsidP="008B5A44">
            <w:pPr>
              <w:jc w:val="center"/>
            </w:pPr>
          </w:p>
          <w:p w14:paraId="36C5FE28" w14:textId="77777777" w:rsidR="00C631B5" w:rsidRDefault="00C631B5" w:rsidP="008B5A44">
            <w:pPr>
              <w:jc w:val="center"/>
            </w:pPr>
            <w:r>
              <w:t>I</w:t>
            </w:r>
          </w:p>
          <w:p w14:paraId="6AF2CBB8" w14:textId="77777777" w:rsidR="00C631B5" w:rsidRDefault="00C631B5" w:rsidP="008B5A44">
            <w:pPr>
              <w:jc w:val="center"/>
            </w:pPr>
          </w:p>
          <w:p w14:paraId="297806A1" w14:textId="77777777" w:rsidR="00C631B5" w:rsidRDefault="00C631B5" w:rsidP="008B5A44">
            <w:pPr>
              <w:jc w:val="center"/>
            </w:pPr>
          </w:p>
          <w:p w14:paraId="46444DA8" w14:textId="77777777" w:rsidR="00C631B5" w:rsidRDefault="00C631B5" w:rsidP="008B5A44">
            <w:pPr>
              <w:jc w:val="center"/>
            </w:pPr>
            <w:r>
              <w:t>Q</w:t>
            </w:r>
          </w:p>
          <w:p w14:paraId="26819506" w14:textId="77777777" w:rsidR="00C631B5" w:rsidRDefault="00C631B5" w:rsidP="008B5A44">
            <w:pPr>
              <w:jc w:val="center"/>
            </w:pPr>
          </w:p>
          <w:p w14:paraId="79416545" w14:textId="543ED601" w:rsidR="00C631B5" w:rsidRDefault="00C631B5" w:rsidP="008B5A44">
            <w:pPr>
              <w:jc w:val="center"/>
            </w:pPr>
            <w:r>
              <w:t>D</w:t>
            </w:r>
          </w:p>
        </w:tc>
      </w:tr>
      <w:tr w:rsidR="006D3CB2" w14:paraId="3ED2A55B" w14:textId="77777777" w:rsidTr="00BA2D77">
        <w:tc>
          <w:tcPr>
            <w:tcW w:w="1225" w:type="dxa"/>
          </w:tcPr>
          <w:p w14:paraId="7BD9A816" w14:textId="1A312E44" w:rsidR="006D3CB2" w:rsidRPr="00507615" w:rsidRDefault="006D3CB2" w:rsidP="008B5A44">
            <w:r>
              <w:t>2024/25/ FGB/81</w:t>
            </w:r>
          </w:p>
        </w:tc>
        <w:tc>
          <w:tcPr>
            <w:tcW w:w="1594" w:type="dxa"/>
          </w:tcPr>
          <w:p w14:paraId="68123FD0" w14:textId="4028BB24" w:rsidR="006D3CB2" w:rsidRDefault="006D3CB2" w:rsidP="008B5A44">
            <w:pPr>
              <w:jc w:val="center"/>
              <w:rPr>
                <w:b/>
                <w:bCs/>
              </w:rPr>
            </w:pPr>
            <w:r>
              <w:rPr>
                <w:b/>
                <w:bCs/>
              </w:rPr>
              <w:t>Governance Review</w:t>
            </w:r>
          </w:p>
        </w:tc>
        <w:tc>
          <w:tcPr>
            <w:tcW w:w="10722" w:type="dxa"/>
          </w:tcPr>
          <w:p w14:paraId="1F26F717" w14:textId="7DF11283" w:rsidR="00CE21F9" w:rsidRPr="00B531F9" w:rsidRDefault="002B6727" w:rsidP="002B6727">
            <w:pPr>
              <w:jc w:val="both"/>
              <w:rPr>
                <w:b/>
                <w:bCs/>
              </w:rPr>
            </w:pPr>
            <w:r w:rsidRPr="00B531F9">
              <w:rPr>
                <w:b/>
                <w:bCs/>
              </w:rPr>
              <w:t>The board discussed when to next hold a governance review and agreed that this should be completed every 3 years in the autumn term.  The clerk will schedule a governance review in November 2026.</w:t>
            </w:r>
            <w:r w:rsidR="001E1286" w:rsidRPr="00B531F9">
              <w:rPr>
                <w:b/>
                <w:bCs/>
              </w:rPr>
              <w:t xml:space="preserve"> </w:t>
            </w:r>
          </w:p>
        </w:tc>
        <w:tc>
          <w:tcPr>
            <w:tcW w:w="1060" w:type="dxa"/>
          </w:tcPr>
          <w:p w14:paraId="34E1EFBE" w14:textId="046E418A" w:rsidR="006D3CB2" w:rsidRDefault="00B531F9" w:rsidP="008B5A44">
            <w:pPr>
              <w:jc w:val="center"/>
            </w:pPr>
            <w:r>
              <w:t>I, D</w:t>
            </w:r>
          </w:p>
        </w:tc>
      </w:tr>
      <w:tr w:rsidR="006D3CB2" w14:paraId="1BE1CD5D" w14:textId="2234C6A7" w:rsidTr="00BA2D77">
        <w:tc>
          <w:tcPr>
            <w:tcW w:w="1225" w:type="dxa"/>
          </w:tcPr>
          <w:p w14:paraId="787C6983" w14:textId="0B7075A2" w:rsidR="006D3CB2" w:rsidRDefault="006D3CB2" w:rsidP="008B5A44">
            <w:r w:rsidRPr="00507615">
              <w:lastRenderedPageBreak/>
              <w:t xml:space="preserve">2024/25/ FGB/ </w:t>
            </w:r>
            <w:r>
              <w:t>82</w:t>
            </w:r>
          </w:p>
        </w:tc>
        <w:tc>
          <w:tcPr>
            <w:tcW w:w="1594" w:type="dxa"/>
          </w:tcPr>
          <w:p w14:paraId="57E8C2BF" w14:textId="6BAAEA96" w:rsidR="006D3CB2" w:rsidRPr="001961E7" w:rsidRDefault="006D3CB2" w:rsidP="008B5A44">
            <w:pPr>
              <w:jc w:val="center"/>
              <w:rPr>
                <w:b/>
                <w:bCs/>
              </w:rPr>
            </w:pPr>
            <w:r>
              <w:rPr>
                <w:b/>
                <w:bCs/>
              </w:rPr>
              <w:t>SIP</w:t>
            </w:r>
          </w:p>
        </w:tc>
        <w:tc>
          <w:tcPr>
            <w:tcW w:w="10722" w:type="dxa"/>
          </w:tcPr>
          <w:p w14:paraId="1783F27B" w14:textId="3372FCC5" w:rsidR="00D32041" w:rsidRDefault="006D3CB2" w:rsidP="00EB645E">
            <w:pPr>
              <w:jc w:val="both"/>
            </w:pPr>
            <w:r>
              <w:t>Update</w:t>
            </w:r>
            <w:r w:rsidR="00860944">
              <w:t xml:space="preserve"> provided by ABL.  The school continue tow ork against the outcomes defined within the SIP</w:t>
            </w:r>
            <w:r w:rsidR="00480971">
              <w:t>.</w:t>
            </w:r>
          </w:p>
        </w:tc>
        <w:tc>
          <w:tcPr>
            <w:tcW w:w="1060" w:type="dxa"/>
          </w:tcPr>
          <w:p w14:paraId="02863483" w14:textId="3A64B307" w:rsidR="006D3CB2" w:rsidRDefault="00480971" w:rsidP="008B5A44">
            <w:pPr>
              <w:jc w:val="center"/>
            </w:pPr>
            <w:r>
              <w:t>I</w:t>
            </w:r>
          </w:p>
        </w:tc>
      </w:tr>
      <w:tr w:rsidR="006D3CB2" w14:paraId="1DC29D80" w14:textId="77777777" w:rsidTr="00BA2D77">
        <w:trPr>
          <w:trHeight w:val="70"/>
        </w:trPr>
        <w:tc>
          <w:tcPr>
            <w:tcW w:w="1225" w:type="dxa"/>
          </w:tcPr>
          <w:p w14:paraId="7EC3E5AF" w14:textId="43B27BC5" w:rsidR="006D3CB2" w:rsidRPr="00507615" w:rsidRDefault="006D3CB2" w:rsidP="008B5A44">
            <w:r>
              <w:t>2024/25/ FGB/83</w:t>
            </w:r>
          </w:p>
        </w:tc>
        <w:tc>
          <w:tcPr>
            <w:tcW w:w="1594" w:type="dxa"/>
          </w:tcPr>
          <w:p w14:paraId="3C4F5A85" w14:textId="32FEE2AD" w:rsidR="006D3CB2" w:rsidRDefault="006D3CB2" w:rsidP="008B5A44">
            <w:pPr>
              <w:jc w:val="center"/>
              <w:rPr>
                <w:b/>
                <w:bCs/>
              </w:rPr>
            </w:pPr>
            <w:r>
              <w:rPr>
                <w:b/>
                <w:bCs/>
              </w:rPr>
              <w:t>Election Procedure</w:t>
            </w:r>
          </w:p>
        </w:tc>
        <w:tc>
          <w:tcPr>
            <w:tcW w:w="10722" w:type="dxa"/>
          </w:tcPr>
          <w:p w14:paraId="6703C10F" w14:textId="77777777" w:rsidR="006D3CB2" w:rsidRPr="00480971" w:rsidRDefault="006D3CB2" w:rsidP="00EB645E">
            <w:pPr>
              <w:jc w:val="both"/>
              <w:rPr>
                <w:i/>
                <w:iCs/>
              </w:rPr>
            </w:pPr>
            <w:r w:rsidRPr="00480971">
              <w:rPr>
                <w:i/>
                <w:iCs/>
              </w:rPr>
              <w:t>Annual cycle – agree election procedure and term of office for the chair and vice chair – will we have a governor day in early September, or hold elections at first committee meetings?</w:t>
            </w:r>
          </w:p>
          <w:p w14:paraId="590C0941" w14:textId="77777777" w:rsidR="00D32041" w:rsidRDefault="00D32041" w:rsidP="00EB645E">
            <w:pPr>
              <w:jc w:val="both"/>
            </w:pPr>
          </w:p>
          <w:p w14:paraId="4A02DD8A" w14:textId="4F54A825" w:rsidR="00D32041" w:rsidRDefault="00480971" w:rsidP="00EB645E">
            <w:pPr>
              <w:jc w:val="both"/>
            </w:pPr>
            <w:r w:rsidRPr="008623FA">
              <w:rPr>
                <w:b/>
                <w:bCs/>
              </w:rPr>
              <w:t>The board agreed to hold a s</w:t>
            </w:r>
            <w:r w:rsidR="004A4C83" w:rsidRPr="008623FA">
              <w:rPr>
                <w:b/>
                <w:bCs/>
              </w:rPr>
              <w:t>trategic day before 18</w:t>
            </w:r>
            <w:r w:rsidR="004A4C83" w:rsidRPr="008623FA">
              <w:rPr>
                <w:b/>
                <w:bCs/>
                <w:vertAlign w:val="superscript"/>
              </w:rPr>
              <w:t>th</w:t>
            </w:r>
            <w:r w:rsidR="004A4C83" w:rsidRPr="008623FA">
              <w:rPr>
                <w:b/>
                <w:bCs/>
              </w:rPr>
              <w:t xml:space="preserve"> September </w:t>
            </w:r>
            <w:r w:rsidRPr="008623FA">
              <w:rPr>
                <w:b/>
                <w:bCs/>
              </w:rPr>
              <w:t>2025 if possible</w:t>
            </w:r>
            <w:r>
              <w:t xml:space="preserve">.  The clerk will circulate dates to all and confirm ASAP.  </w:t>
            </w:r>
          </w:p>
          <w:p w14:paraId="4E834679" w14:textId="77777777" w:rsidR="00174622" w:rsidRDefault="00174622" w:rsidP="00EB645E">
            <w:pPr>
              <w:jc w:val="both"/>
            </w:pPr>
          </w:p>
          <w:p w14:paraId="4B50622E" w14:textId="26D30F03" w:rsidR="00B7227A" w:rsidRDefault="00174622" w:rsidP="00174622">
            <w:pPr>
              <w:jc w:val="both"/>
            </w:pPr>
            <w:r w:rsidRPr="008623FA">
              <w:rPr>
                <w:b/>
                <w:bCs/>
              </w:rPr>
              <w:t>The board agreed to the same term of office for the Chair and Vice Chair i.e., one year.</w:t>
            </w:r>
            <w:r>
              <w:t xml:space="preserve">  Elections to be held during the planning day, if this is before 18/09/25 otherwise elections will be held at the start of each committee meeting.</w:t>
            </w:r>
            <w:r w:rsidR="00B7227A">
              <w:t xml:space="preserve"> </w:t>
            </w:r>
          </w:p>
        </w:tc>
        <w:tc>
          <w:tcPr>
            <w:tcW w:w="1060" w:type="dxa"/>
          </w:tcPr>
          <w:p w14:paraId="220F577B" w14:textId="77777777" w:rsidR="006D3CB2" w:rsidRDefault="006D3CB2" w:rsidP="008B5A44">
            <w:pPr>
              <w:jc w:val="center"/>
            </w:pPr>
          </w:p>
          <w:p w14:paraId="0ECE7E68" w14:textId="77777777" w:rsidR="008623FA" w:rsidRDefault="008623FA" w:rsidP="008B5A44">
            <w:pPr>
              <w:jc w:val="center"/>
            </w:pPr>
          </w:p>
          <w:p w14:paraId="3C79C73A" w14:textId="77777777" w:rsidR="008623FA" w:rsidRDefault="008623FA" w:rsidP="008B5A44">
            <w:pPr>
              <w:jc w:val="center"/>
            </w:pPr>
          </w:p>
          <w:p w14:paraId="63C192A3" w14:textId="77777777" w:rsidR="008623FA" w:rsidRDefault="008623FA" w:rsidP="008B5A44">
            <w:pPr>
              <w:jc w:val="center"/>
            </w:pPr>
            <w:r>
              <w:t>D</w:t>
            </w:r>
          </w:p>
          <w:p w14:paraId="2E222722" w14:textId="77777777" w:rsidR="008623FA" w:rsidRDefault="008623FA" w:rsidP="008B5A44">
            <w:pPr>
              <w:jc w:val="center"/>
            </w:pPr>
          </w:p>
          <w:p w14:paraId="20D08D1E" w14:textId="77777777" w:rsidR="008623FA" w:rsidRDefault="008623FA" w:rsidP="008B5A44">
            <w:pPr>
              <w:jc w:val="center"/>
            </w:pPr>
          </w:p>
          <w:p w14:paraId="65D34B96" w14:textId="7BC26FDE" w:rsidR="008623FA" w:rsidRDefault="008623FA" w:rsidP="008B5A44">
            <w:pPr>
              <w:jc w:val="center"/>
            </w:pPr>
            <w:r>
              <w:t>D</w:t>
            </w:r>
          </w:p>
        </w:tc>
      </w:tr>
      <w:tr w:rsidR="006D3CB2" w14:paraId="6B5DFF5C" w14:textId="742D2311" w:rsidTr="00BA2D77">
        <w:tc>
          <w:tcPr>
            <w:tcW w:w="1225" w:type="dxa"/>
            <w:shd w:val="clear" w:color="auto" w:fill="FFFFFF" w:themeFill="background1"/>
          </w:tcPr>
          <w:p w14:paraId="7851BD4C" w14:textId="75CE6EF7" w:rsidR="006D3CB2" w:rsidRPr="003A5AF3" w:rsidRDefault="006D3CB2" w:rsidP="008B5A44">
            <w:r w:rsidRPr="00507615">
              <w:t xml:space="preserve">2024/25/ FGB/ </w:t>
            </w:r>
            <w:r>
              <w:t>84</w:t>
            </w:r>
          </w:p>
        </w:tc>
        <w:tc>
          <w:tcPr>
            <w:tcW w:w="1594" w:type="dxa"/>
            <w:shd w:val="clear" w:color="auto" w:fill="FFFFFF" w:themeFill="background1"/>
          </w:tcPr>
          <w:p w14:paraId="72D8016B" w14:textId="3CB1D155" w:rsidR="006D3CB2" w:rsidRDefault="006D3CB2" w:rsidP="008B5A44">
            <w:pPr>
              <w:jc w:val="center"/>
              <w:rPr>
                <w:b/>
                <w:bCs/>
              </w:rPr>
            </w:pPr>
            <w:r>
              <w:rPr>
                <w:b/>
                <w:bCs/>
              </w:rPr>
              <w:t>Training</w:t>
            </w:r>
          </w:p>
        </w:tc>
        <w:tc>
          <w:tcPr>
            <w:tcW w:w="10722" w:type="dxa"/>
            <w:shd w:val="clear" w:color="auto" w:fill="FFFFFF" w:themeFill="background1"/>
          </w:tcPr>
          <w:p w14:paraId="48E672AC" w14:textId="74DDD8F4" w:rsidR="006D3CB2" w:rsidRDefault="008623FA" w:rsidP="00EB645E">
            <w:pPr>
              <w:jc w:val="both"/>
            </w:pPr>
            <w:r>
              <w:t>Discussed under item 2024/25/FGB/79.</w:t>
            </w:r>
          </w:p>
          <w:p w14:paraId="246F683B" w14:textId="77777777" w:rsidR="00074652" w:rsidRDefault="00074652" w:rsidP="00EB645E">
            <w:pPr>
              <w:jc w:val="both"/>
            </w:pPr>
          </w:p>
          <w:p w14:paraId="63BB6CF7" w14:textId="4950F51C" w:rsidR="006D3CB2" w:rsidRDefault="00074652" w:rsidP="00074652">
            <w:pPr>
              <w:jc w:val="both"/>
            </w:pPr>
            <w:r>
              <w:t>The clerk to remind governors of the National College login so that they can complete safeguarding training.</w:t>
            </w:r>
          </w:p>
        </w:tc>
        <w:tc>
          <w:tcPr>
            <w:tcW w:w="1060" w:type="dxa"/>
            <w:shd w:val="clear" w:color="auto" w:fill="FFFFFF" w:themeFill="background1"/>
          </w:tcPr>
          <w:p w14:paraId="107E8184" w14:textId="77777777" w:rsidR="006D3CB2" w:rsidRDefault="008623FA" w:rsidP="008B5A44">
            <w:pPr>
              <w:jc w:val="center"/>
            </w:pPr>
            <w:r>
              <w:t>I</w:t>
            </w:r>
          </w:p>
          <w:p w14:paraId="5ED64FFA" w14:textId="77777777" w:rsidR="00074652" w:rsidRDefault="00074652" w:rsidP="008B5A44">
            <w:pPr>
              <w:jc w:val="center"/>
            </w:pPr>
          </w:p>
          <w:p w14:paraId="26D1A69B" w14:textId="5EC719FD" w:rsidR="00074652" w:rsidRDefault="00074652" w:rsidP="008B5A44">
            <w:pPr>
              <w:jc w:val="center"/>
            </w:pPr>
            <w:r>
              <w:t>A</w:t>
            </w:r>
          </w:p>
        </w:tc>
      </w:tr>
      <w:tr w:rsidR="006D3CB2" w14:paraId="472C12A5" w14:textId="77777777" w:rsidTr="00BA2D77">
        <w:tc>
          <w:tcPr>
            <w:tcW w:w="1225" w:type="dxa"/>
            <w:shd w:val="clear" w:color="auto" w:fill="FFFFFF" w:themeFill="background1"/>
          </w:tcPr>
          <w:p w14:paraId="57B10244" w14:textId="08CF974C" w:rsidR="006D3CB2" w:rsidRPr="00507615" w:rsidRDefault="006D3CB2" w:rsidP="008B5A44">
            <w:r>
              <w:t>2024/25/ FGB/85</w:t>
            </w:r>
          </w:p>
        </w:tc>
        <w:tc>
          <w:tcPr>
            <w:tcW w:w="1594" w:type="dxa"/>
            <w:shd w:val="clear" w:color="auto" w:fill="FFFFFF" w:themeFill="background1"/>
          </w:tcPr>
          <w:p w14:paraId="3CB0C36B" w14:textId="65938FC8" w:rsidR="006D3CB2" w:rsidRDefault="006D3CB2" w:rsidP="008B5A44">
            <w:pPr>
              <w:jc w:val="center"/>
              <w:rPr>
                <w:b/>
                <w:bCs/>
              </w:rPr>
            </w:pPr>
            <w:r>
              <w:rPr>
                <w:b/>
                <w:bCs/>
              </w:rPr>
              <w:t>Meeting dates</w:t>
            </w:r>
          </w:p>
        </w:tc>
        <w:tc>
          <w:tcPr>
            <w:tcW w:w="10722" w:type="dxa"/>
            <w:shd w:val="clear" w:color="auto" w:fill="FFFFFF" w:themeFill="background1"/>
          </w:tcPr>
          <w:p w14:paraId="63F239BB" w14:textId="7177253D" w:rsidR="006D3CB2" w:rsidRPr="008623FA" w:rsidRDefault="008623FA" w:rsidP="00EB645E">
            <w:pPr>
              <w:jc w:val="both"/>
              <w:rPr>
                <w:b/>
                <w:bCs/>
              </w:rPr>
            </w:pPr>
            <w:r w:rsidRPr="008623FA">
              <w:rPr>
                <w:b/>
                <w:bCs/>
              </w:rPr>
              <w:t>The c</w:t>
            </w:r>
            <w:r w:rsidR="006D3CB2" w:rsidRPr="008623FA">
              <w:rPr>
                <w:b/>
                <w:bCs/>
              </w:rPr>
              <w:t>ommittee approve</w:t>
            </w:r>
            <w:r w:rsidRPr="008623FA">
              <w:rPr>
                <w:b/>
                <w:bCs/>
              </w:rPr>
              <w:t>d</w:t>
            </w:r>
            <w:r w:rsidR="006D3CB2" w:rsidRPr="008623FA">
              <w:rPr>
                <w:b/>
                <w:bCs/>
              </w:rPr>
              <w:t xml:space="preserve"> the committee meeting dates for the academic year 2025/26</w:t>
            </w:r>
            <w:r w:rsidRPr="008623FA">
              <w:rPr>
                <w:b/>
                <w:bCs/>
              </w:rPr>
              <w:t>.</w:t>
            </w:r>
          </w:p>
          <w:p w14:paraId="7E38CF59" w14:textId="77777777" w:rsidR="00B7227A" w:rsidRDefault="00B7227A" w:rsidP="00EB645E">
            <w:pPr>
              <w:jc w:val="both"/>
            </w:pPr>
          </w:p>
          <w:p w14:paraId="5A9ECA99" w14:textId="03BCBFAB" w:rsidR="00B7227A" w:rsidRDefault="008623FA" w:rsidP="00EB645E">
            <w:pPr>
              <w:jc w:val="both"/>
            </w:pPr>
            <w:r>
              <w:t xml:space="preserve">A reminder to all that the </w:t>
            </w:r>
            <w:r w:rsidR="00F72313">
              <w:t xml:space="preserve">Resources </w:t>
            </w:r>
            <w:r>
              <w:t>committee will meet at 3.15pm to read and review any personnel letters and requests</w:t>
            </w:r>
            <w:r w:rsidR="008033BA">
              <w:t xml:space="preserve"> prior to the meeting.  The actual meeting can start at 3.15pm if everyone is present and has read any personnel requests, or can start at 3.30pm, this is at the Chair’s discretion.  </w:t>
            </w:r>
          </w:p>
          <w:p w14:paraId="67598C45" w14:textId="77777777" w:rsidR="001779D5" w:rsidRDefault="001779D5" w:rsidP="00EB645E">
            <w:pPr>
              <w:jc w:val="both"/>
            </w:pPr>
          </w:p>
          <w:p w14:paraId="6445BC1B" w14:textId="168D5F97" w:rsidR="006D3CB2" w:rsidRDefault="008033BA" w:rsidP="00691B35">
            <w:pPr>
              <w:jc w:val="both"/>
            </w:pPr>
            <w:r>
              <w:t xml:space="preserve">The board briefly discussed the timings of meetings.  </w:t>
            </w:r>
            <w:r w:rsidR="00691B35">
              <w:t xml:space="preserve">Later start times i.e., 5.30pm would be beneficial for one or two governors however they appreciated the difficulty in staff having to stay on to attend governor meetings.  </w:t>
            </w:r>
            <w:r w:rsidR="00691B35" w:rsidRPr="00691B35">
              <w:rPr>
                <w:b/>
                <w:bCs/>
              </w:rPr>
              <w:t>The board agreed to keep meetings on a Thursday with a 3.30pm start time for the academic year 2025/26.</w:t>
            </w:r>
          </w:p>
        </w:tc>
        <w:tc>
          <w:tcPr>
            <w:tcW w:w="1060" w:type="dxa"/>
            <w:shd w:val="clear" w:color="auto" w:fill="FFFFFF" w:themeFill="background1"/>
          </w:tcPr>
          <w:p w14:paraId="62D95A95" w14:textId="77777777" w:rsidR="006D3CB2" w:rsidRDefault="00691B35" w:rsidP="008B5A44">
            <w:pPr>
              <w:jc w:val="center"/>
            </w:pPr>
            <w:r>
              <w:t>D</w:t>
            </w:r>
          </w:p>
          <w:p w14:paraId="6C44E1CB" w14:textId="77777777" w:rsidR="00691B35" w:rsidRDefault="00691B35" w:rsidP="008B5A44">
            <w:pPr>
              <w:jc w:val="center"/>
            </w:pPr>
          </w:p>
          <w:p w14:paraId="049B42B2" w14:textId="77777777" w:rsidR="00691B35" w:rsidRDefault="00691B35" w:rsidP="008B5A44">
            <w:pPr>
              <w:jc w:val="center"/>
            </w:pPr>
            <w:r>
              <w:t>I</w:t>
            </w:r>
          </w:p>
          <w:p w14:paraId="4D82DA44" w14:textId="77777777" w:rsidR="00691B35" w:rsidRDefault="00691B35" w:rsidP="008B5A44">
            <w:pPr>
              <w:jc w:val="center"/>
            </w:pPr>
          </w:p>
          <w:p w14:paraId="7A6C3503" w14:textId="77777777" w:rsidR="00691B35" w:rsidRDefault="00691B35" w:rsidP="008B5A44">
            <w:pPr>
              <w:jc w:val="center"/>
            </w:pPr>
          </w:p>
          <w:p w14:paraId="77691DED" w14:textId="77777777" w:rsidR="00691B35" w:rsidRDefault="00691B35" w:rsidP="008B5A44">
            <w:pPr>
              <w:jc w:val="center"/>
            </w:pPr>
          </w:p>
          <w:p w14:paraId="74666E5D" w14:textId="77777777" w:rsidR="00691B35" w:rsidRDefault="00691B35" w:rsidP="008B5A44">
            <w:pPr>
              <w:jc w:val="center"/>
            </w:pPr>
            <w:r>
              <w:t>I</w:t>
            </w:r>
          </w:p>
          <w:p w14:paraId="624E48A6" w14:textId="18A4D8A7" w:rsidR="00691B35" w:rsidRDefault="00691B35" w:rsidP="008B5A44">
            <w:pPr>
              <w:jc w:val="center"/>
            </w:pPr>
            <w:r>
              <w:t>D</w:t>
            </w:r>
          </w:p>
        </w:tc>
      </w:tr>
      <w:tr w:rsidR="006D3CB2" w14:paraId="4738E859" w14:textId="5C0487CA" w:rsidTr="00BA2D77">
        <w:tc>
          <w:tcPr>
            <w:tcW w:w="1225" w:type="dxa"/>
            <w:shd w:val="clear" w:color="auto" w:fill="FFFFFF" w:themeFill="background1"/>
          </w:tcPr>
          <w:p w14:paraId="21EBE636" w14:textId="568E0A44" w:rsidR="006D3CB2" w:rsidRPr="003A5AF3" w:rsidRDefault="006D3CB2" w:rsidP="008B5A44">
            <w:r w:rsidRPr="00507615">
              <w:t xml:space="preserve">2024/25/ FGB/ </w:t>
            </w:r>
            <w:r>
              <w:t>86</w:t>
            </w:r>
          </w:p>
        </w:tc>
        <w:tc>
          <w:tcPr>
            <w:tcW w:w="1594" w:type="dxa"/>
            <w:shd w:val="clear" w:color="auto" w:fill="FFFFFF" w:themeFill="background1"/>
          </w:tcPr>
          <w:p w14:paraId="71EB75F0" w14:textId="34E11818" w:rsidR="006D3CB2" w:rsidRPr="003A5AF3" w:rsidRDefault="006D3CB2" w:rsidP="008B5A44">
            <w:pPr>
              <w:jc w:val="center"/>
              <w:rPr>
                <w:b/>
                <w:bCs/>
              </w:rPr>
            </w:pPr>
            <w:r>
              <w:rPr>
                <w:b/>
                <w:bCs/>
              </w:rPr>
              <w:t>Governor Visits</w:t>
            </w:r>
          </w:p>
        </w:tc>
        <w:tc>
          <w:tcPr>
            <w:tcW w:w="10722" w:type="dxa"/>
            <w:shd w:val="clear" w:color="auto" w:fill="FFFFFF" w:themeFill="background1"/>
          </w:tcPr>
          <w:p w14:paraId="7D530A1A" w14:textId="333770DA" w:rsidR="005466A8" w:rsidRDefault="00074652" w:rsidP="00EB645E">
            <w:pPr>
              <w:jc w:val="both"/>
            </w:pPr>
            <w:r>
              <w:t>None.</w:t>
            </w:r>
          </w:p>
          <w:p w14:paraId="71186D99" w14:textId="6295D26B" w:rsidR="005466A8" w:rsidRPr="00B678B9" w:rsidRDefault="005466A8" w:rsidP="00EB645E">
            <w:pPr>
              <w:jc w:val="both"/>
            </w:pPr>
          </w:p>
        </w:tc>
        <w:tc>
          <w:tcPr>
            <w:tcW w:w="1060" w:type="dxa"/>
            <w:shd w:val="clear" w:color="auto" w:fill="FFFFFF" w:themeFill="background1"/>
          </w:tcPr>
          <w:p w14:paraId="71F03714" w14:textId="1A9356AF" w:rsidR="006D3CB2" w:rsidRPr="00A5053F" w:rsidRDefault="00074652" w:rsidP="008B5A44">
            <w:pPr>
              <w:jc w:val="center"/>
            </w:pPr>
            <w:r>
              <w:t>I</w:t>
            </w:r>
          </w:p>
        </w:tc>
      </w:tr>
      <w:tr w:rsidR="006D3CB2" w14:paraId="13B878CD" w14:textId="77777777" w:rsidTr="00BA2D77">
        <w:tc>
          <w:tcPr>
            <w:tcW w:w="1225" w:type="dxa"/>
          </w:tcPr>
          <w:p w14:paraId="1C263DB9" w14:textId="59E9A41E" w:rsidR="006D3CB2" w:rsidRPr="004A45C4" w:rsidRDefault="006D3CB2" w:rsidP="008B5A44">
            <w:r>
              <w:t>2024/25/ FGB/87</w:t>
            </w:r>
          </w:p>
        </w:tc>
        <w:tc>
          <w:tcPr>
            <w:tcW w:w="1594" w:type="dxa"/>
          </w:tcPr>
          <w:p w14:paraId="021AA173" w14:textId="1CE4EAA4" w:rsidR="006D3CB2" w:rsidRPr="001961E7" w:rsidRDefault="006D3CB2" w:rsidP="008B5A44">
            <w:pPr>
              <w:jc w:val="center"/>
              <w:rPr>
                <w:b/>
                <w:bCs/>
              </w:rPr>
            </w:pPr>
            <w:r>
              <w:rPr>
                <w:b/>
                <w:bCs/>
              </w:rPr>
              <w:t>Academy Trust Handbook</w:t>
            </w:r>
          </w:p>
        </w:tc>
        <w:tc>
          <w:tcPr>
            <w:tcW w:w="10722" w:type="dxa"/>
          </w:tcPr>
          <w:p w14:paraId="65BF77F8" w14:textId="77777777" w:rsidR="006D3CB2" w:rsidRDefault="006D3CB2" w:rsidP="00EB645E">
            <w:pPr>
              <w:jc w:val="both"/>
            </w:pPr>
            <w:r>
              <w:t>All governors to confirm that they have received and read the Academy Trust Handbook which comes into effect 1</w:t>
            </w:r>
            <w:r w:rsidRPr="00617A2E">
              <w:rPr>
                <w:vertAlign w:val="superscript"/>
              </w:rPr>
              <w:t>st</w:t>
            </w:r>
            <w:r>
              <w:t xml:space="preserve"> September 2025, emailed to all by the clerk on 27</w:t>
            </w:r>
            <w:r w:rsidRPr="00617A2E">
              <w:rPr>
                <w:vertAlign w:val="superscript"/>
              </w:rPr>
              <w:t>th</w:t>
            </w:r>
            <w:r>
              <w:t xml:space="preserve"> June 2025. </w:t>
            </w:r>
          </w:p>
          <w:p w14:paraId="6A6E367D" w14:textId="77777777" w:rsidR="001B5D2B" w:rsidRDefault="001B5D2B" w:rsidP="00EB645E">
            <w:pPr>
              <w:jc w:val="both"/>
            </w:pPr>
          </w:p>
          <w:p w14:paraId="52B077F1" w14:textId="520AE453" w:rsidR="001B5D2B" w:rsidRPr="00E61C76" w:rsidRDefault="004550AD" w:rsidP="00EB645E">
            <w:pPr>
              <w:jc w:val="both"/>
              <w:rPr>
                <w:b/>
                <w:bCs/>
              </w:rPr>
            </w:pPr>
            <w:r w:rsidRPr="00E61C76">
              <w:rPr>
                <w:b/>
                <w:bCs/>
              </w:rPr>
              <w:t>The board confirmed that the Academy Trust Handbook had been received and read by all.</w:t>
            </w:r>
          </w:p>
        </w:tc>
        <w:tc>
          <w:tcPr>
            <w:tcW w:w="1060" w:type="dxa"/>
          </w:tcPr>
          <w:p w14:paraId="38B54677" w14:textId="77777777" w:rsidR="006D3CB2" w:rsidRDefault="004550AD" w:rsidP="008B5A44">
            <w:pPr>
              <w:jc w:val="center"/>
            </w:pPr>
            <w:r>
              <w:t>I</w:t>
            </w:r>
          </w:p>
          <w:p w14:paraId="17C3D221" w14:textId="77777777" w:rsidR="004550AD" w:rsidRDefault="004550AD" w:rsidP="008B5A44">
            <w:pPr>
              <w:jc w:val="center"/>
            </w:pPr>
          </w:p>
          <w:p w14:paraId="7836F53E" w14:textId="77777777" w:rsidR="004550AD" w:rsidRDefault="004550AD" w:rsidP="008B5A44">
            <w:pPr>
              <w:jc w:val="center"/>
            </w:pPr>
          </w:p>
          <w:p w14:paraId="56F6371D" w14:textId="048E7937" w:rsidR="004550AD" w:rsidRDefault="00E61C76" w:rsidP="008B5A44">
            <w:pPr>
              <w:jc w:val="center"/>
            </w:pPr>
            <w:r>
              <w:t>D</w:t>
            </w:r>
          </w:p>
        </w:tc>
      </w:tr>
      <w:tr w:rsidR="006D3CB2" w14:paraId="67111FB3" w14:textId="1738AA42" w:rsidTr="00BA2D77">
        <w:tc>
          <w:tcPr>
            <w:tcW w:w="1225" w:type="dxa"/>
          </w:tcPr>
          <w:p w14:paraId="62A9FEFB" w14:textId="756527D4" w:rsidR="006D3CB2" w:rsidRDefault="006D3CB2" w:rsidP="008B5A44">
            <w:r w:rsidRPr="004A45C4">
              <w:t xml:space="preserve">2024/25/ FGB/ </w:t>
            </w:r>
            <w:r>
              <w:t>88</w:t>
            </w:r>
          </w:p>
        </w:tc>
        <w:tc>
          <w:tcPr>
            <w:tcW w:w="1594" w:type="dxa"/>
          </w:tcPr>
          <w:p w14:paraId="2EA7DBF8" w14:textId="085DA829" w:rsidR="006D3CB2" w:rsidRPr="001961E7" w:rsidRDefault="006D3CB2" w:rsidP="008B5A44">
            <w:pPr>
              <w:jc w:val="center"/>
              <w:rPr>
                <w:b/>
                <w:bCs/>
              </w:rPr>
            </w:pPr>
            <w:r w:rsidRPr="001961E7">
              <w:rPr>
                <w:b/>
                <w:bCs/>
              </w:rPr>
              <w:t>Items Through the Chair</w:t>
            </w:r>
          </w:p>
        </w:tc>
        <w:tc>
          <w:tcPr>
            <w:tcW w:w="10722" w:type="dxa"/>
          </w:tcPr>
          <w:p w14:paraId="1ADD32C8" w14:textId="242FB6B0" w:rsidR="007A1AF0" w:rsidRDefault="007A1AF0" w:rsidP="00EB645E">
            <w:pPr>
              <w:jc w:val="both"/>
            </w:pPr>
            <w:r>
              <w:t>1265</w:t>
            </w:r>
            <w:r w:rsidR="00CE523F">
              <w:t xml:space="preserve"> – missed from the agenda but circulated to the board prior to the meeting.  ABL ran through the 1265 notes and reminded the board that the 1265 relates to the number of directed hours</w:t>
            </w:r>
            <w:r w:rsidR="00B65859">
              <w:t xml:space="preserve"> for teaching staff.</w:t>
            </w:r>
          </w:p>
          <w:p w14:paraId="06AFF9FD" w14:textId="77777777" w:rsidR="00971F59" w:rsidRDefault="00971F59" w:rsidP="00EB645E">
            <w:pPr>
              <w:jc w:val="both"/>
            </w:pPr>
          </w:p>
          <w:p w14:paraId="5B83B2AD" w14:textId="05F8EFB2" w:rsidR="00971F59" w:rsidRDefault="00B65859" w:rsidP="00EB645E">
            <w:pPr>
              <w:jc w:val="both"/>
            </w:pPr>
            <w:r>
              <w:t>In r</w:t>
            </w:r>
            <w:r w:rsidR="00971F59">
              <w:t>ecent years</w:t>
            </w:r>
            <w:r>
              <w:t xml:space="preserve">, the 1265 </w:t>
            </w:r>
            <w:r w:rsidR="00971F59">
              <w:t xml:space="preserve">has been made more explicit so that staff are very clear </w:t>
            </w:r>
            <w:r>
              <w:t xml:space="preserve">on </w:t>
            </w:r>
            <w:r w:rsidR="00971F59">
              <w:t xml:space="preserve">what they should be doing and when. </w:t>
            </w:r>
          </w:p>
          <w:p w14:paraId="58E09444" w14:textId="3B00DDDA" w:rsidR="004E0B3E" w:rsidRDefault="00C875F8" w:rsidP="00EB645E">
            <w:pPr>
              <w:jc w:val="both"/>
            </w:pPr>
            <w:r>
              <w:lastRenderedPageBreak/>
              <w:t>Break duties</w:t>
            </w:r>
            <w:r w:rsidR="00B65859">
              <w:t xml:space="preserve"> -</w:t>
            </w:r>
            <w:r>
              <w:t xml:space="preserve"> historically </w:t>
            </w:r>
            <w:r w:rsidR="00B65859">
              <w:t xml:space="preserve">staff </w:t>
            </w:r>
            <w:r w:rsidR="004B0611">
              <w:t xml:space="preserve">directed time </w:t>
            </w:r>
            <w:r w:rsidR="00154189">
              <w:t xml:space="preserve">was </w:t>
            </w:r>
            <w:r w:rsidR="004B0611">
              <w:t xml:space="preserve">for </w:t>
            </w:r>
            <w:r>
              <w:t>5</w:t>
            </w:r>
            <w:r w:rsidR="004B0611">
              <w:t>,</w:t>
            </w:r>
            <w:r>
              <w:t xml:space="preserve"> even though </w:t>
            </w:r>
            <w:r w:rsidR="004B0611">
              <w:t xml:space="preserve">in </w:t>
            </w:r>
            <w:r w:rsidR="00154189">
              <w:t>reality</w:t>
            </w:r>
            <w:r w:rsidR="004B0611">
              <w:t xml:space="preserve"> they were only asked to do 1 or 2 </w:t>
            </w:r>
            <w:r w:rsidR="00154189">
              <w:t>meaning</w:t>
            </w:r>
            <w:r w:rsidR="004B0611">
              <w:t xml:space="preserve"> there was hidden hours of </w:t>
            </w:r>
            <w:r w:rsidR="00154189">
              <w:t>directed</w:t>
            </w:r>
            <w:r w:rsidR="004B0611">
              <w:t xml:space="preserve"> </w:t>
            </w:r>
            <w:r w:rsidR="00154189">
              <w:t>time</w:t>
            </w:r>
            <w:r w:rsidR="004B0611">
              <w:t>.</w:t>
            </w:r>
            <w:r w:rsidR="00154189">
              <w:t xml:space="preserve">  Using this hidden time this year has created 38 hours of professional duties time</w:t>
            </w:r>
            <w:r w:rsidR="00513390">
              <w:t xml:space="preserve">.  This is effectively an hour a week and creates time for staff to make calls home, something that they have previously said they did not have time to do.  </w:t>
            </w:r>
          </w:p>
          <w:p w14:paraId="01E84A30" w14:textId="673DB12F" w:rsidR="00B65556" w:rsidRDefault="00B65556" w:rsidP="00EB645E">
            <w:pPr>
              <w:jc w:val="both"/>
            </w:pPr>
            <w:r>
              <w:t>Q – teachers are 10 hours a year under directed?  Yes</w:t>
            </w:r>
            <w:r w:rsidR="00513390">
              <w:t>, that is correct.</w:t>
            </w:r>
          </w:p>
          <w:p w14:paraId="139D3ECC" w14:textId="77777777" w:rsidR="00513390" w:rsidRDefault="00513390" w:rsidP="00EB645E">
            <w:pPr>
              <w:jc w:val="both"/>
            </w:pPr>
          </w:p>
          <w:p w14:paraId="374DD50E" w14:textId="2D79C342" w:rsidR="00EA0C74" w:rsidRDefault="00EA0C74" w:rsidP="00EB645E">
            <w:pPr>
              <w:jc w:val="both"/>
            </w:pPr>
            <w:r>
              <w:t xml:space="preserve">Q – </w:t>
            </w:r>
            <w:r w:rsidR="00513390">
              <w:t xml:space="preserve">is that a </w:t>
            </w:r>
            <w:r>
              <w:t xml:space="preserve">present to teachers, </w:t>
            </w:r>
            <w:r w:rsidR="00513390">
              <w:t xml:space="preserve">or </w:t>
            </w:r>
            <w:r>
              <w:t xml:space="preserve">will that 10 hours suddenly be cashed back again?  </w:t>
            </w:r>
            <w:r w:rsidR="00513390">
              <w:t>That is highly u</w:t>
            </w:r>
            <w:r w:rsidR="003A4ADA">
              <w:t>nlikely.</w:t>
            </w:r>
          </w:p>
          <w:p w14:paraId="642E5FB9" w14:textId="77777777" w:rsidR="00513390" w:rsidRDefault="00513390" w:rsidP="00EB645E">
            <w:pPr>
              <w:jc w:val="both"/>
            </w:pPr>
          </w:p>
          <w:p w14:paraId="7D9C27F2" w14:textId="5976CF54" w:rsidR="00BE5209" w:rsidRDefault="00BE5209" w:rsidP="00EB645E">
            <w:pPr>
              <w:jc w:val="both"/>
            </w:pPr>
            <w:r>
              <w:t xml:space="preserve">Q – where does marking fit in?  </w:t>
            </w:r>
            <w:r w:rsidR="00513390">
              <w:t>E</w:t>
            </w:r>
            <w:r>
              <w:t xml:space="preserve">very </w:t>
            </w:r>
            <w:r w:rsidR="00513390">
              <w:t xml:space="preserve">member of </w:t>
            </w:r>
            <w:r>
              <w:t xml:space="preserve">staff has the 10% of PPA, </w:t>
            </w:r>
            <w:r w:rsidR="00513390">
              <w:t>(</w:t>
            </w:r>
            <w:r>
              <w:t xml:space="preserve">planning, </w:t>
            </w:r>
            <w:r w:rsidR="00E129CD">
              <w:t>preparation</w:t>
            </w:r>
            <w:r>
              <w:t xml:space="preserve"> and assessment</w:t>
            </w:r>
            <w:r w:rsidR="00797872">
              <w:t>)</w:t>
            </w:r>
            <w:r>
              <w:t xml:space="preserve"> </w:t>
            </w:r>
            <w:r w:rsidR="000D63D3">
              <w:t>time</w:t>
            </w:r>
            <w:r>
              <w:t xml:space="preserve">.  Additional hours </w:t>
            </w:r>
            <w:r w:rsidR="00797872">
              <w:t>are</w:t>
            </w:r>
            <w:r>
              <w:t xml:space="preserve"> also an </w:t>
            </w:r>
            <w:r w:rsidR="005D0518">
              <w:t>expectation,</w:t>
            </w:r>
            <w:r>
              <w:t xml:space="preserve"> and we need to keep reminding staff because all to</w:t>
            </w:r>
            <w:r w:rsidR="00D470F7">
              <w:t>o</w:t>
            </w:r>
            <w:r>
              <w:t xml:space="preserve"> </w:t>
            </w:r>
            <w:r w:rsidR="000D63D3">
              <w:t>often</w:t>
            </w:r>
            <w:r>
              <w:t xml:space="preserve"> a task is set or calendari</w:t>
            </w:r>
            <w:r w:rsidR="00797872">
              <w:t>s</w:t>
            </w:r>
            <w:r>
              <w:t xml:space="preserve">ed and their excuse will be they </w:t>
            </w:r>
            <w:r w:rsidR="00E129CD">
              <w:t>haven’t</w:t>
            </w:r>
            <w:r>
              <w:t xml:space="preserve"> had a PPA</w:t>
            </w:r>
            <w:r w:rsidR="00797872">
              <w:t>.</w:t>
            </w:r>
          </w:p>
          <w:p w14:paraId="5CE79E88" w14:textId="77777777" w:rsidR="00797872" w:rsidRDefault="00797872" w:rsidP="00EB645E">
            <w:pPr>
              <w:jc w:val="both"/>
            </w:pPr>
          </w:p>
          <w:p w14:paraId="534784C6" w14:textId="406A5A93" w:rsidR="00BE5209" w:rsidRDefault="00BE5209" w:rsidP="00EB645E">
            <w:pPr>
              <w:jc w:val="both"/>
            </w:pPr>
            <w:r>
              <w:t xml:space="preserve">Q – course work, </w:t>
            </w:r>
            <w:r w:rsidR="00DB1624">
              <w:t xml:space="preserve">loading, where would that fit in?  </w:t>
            </w:r>
            <w:r w:rsidR="00797872">
              <w:t>It is up to staff how they</w:t>
            </w:r>
            <w:r w:rsidR="00DB1624">
              <w:t xml:space="preserve"> structure their time, they have PPAs, some staff </w:t>
            </w:r>
            <w:r w:rsidR="00E129CD">
              <w:t>choose</w:t>
            </w:r>
            <w:r w:rsidR="00DB1624">
              <w:t xml:space="preserve"> </w:t>
            </w:r>
            <w:r w:rsidR="00D470F7">
              <w:t>to do</w:t>
            </w:r>
            <w:r w:rsidR="00DB1624">
              <w:t xml:space="preserve"> it before they go home or when they get home, so</w:t>
            </w:r>
            <w:r w:rsidR="00DA33C3">
              <w:t>m</w:t>
            </w:r>
            <w:r w:rsidR="00DB1624">
              <w:t xml:space="preserve">e courses have more coursework than others.  Subject </w:t>
            </w:r>
            <w:r w:rsidR="00E129CD">
              <w:t>leads</w:t>
            </w:r>
            <w:r w:rsidR="00DB1624">
              <w:t xml:space="preserve"> </w:t>
            </w:r>
            <w:r w:rsidR="00E129CD">
              <w:t>make</w:t>
            </w:r>
            <w:r w:rsidR="00DA33C3">
              <w:t xml:space="preserve"> </w:t>
            </w:r>
            <w:r w:rsidR="00E129CD">
              <w:t>t</w:t>
            </w:r>
            <w:r w:rsidR="00DB1624">
              <w:t xml:space="preserve">he decision </w:t>
            </w:r>
            <w:r w:rsidR="00DA33C3">
              <w:t xml:space="preserve">on </w:t>
            </w:r>
            <w:r w:rsidR="00DB1624">
              <w:t>wh</w:t>
            </w:r>
            <w:r w:rsidR="00DA33C3">
              <w:t>ich</w:t>
            </w:r>
            <w:r w:rsidR="00DB1624">
              <w:t xml:space="preserve"> courses they run.  </w:t>
            </w:r>
          </w:p>
          <w:p w14:paraId="75206A4C" w14:textId="77777777" w:rsidR="00DB1624" w:rsidRDefault="00DB1624" w:rsidP="00EB645E">
            <w:pPr>
              <w:jc w:val="both"/>
            </w:pPr>
          </w:p>
          <w:p w14:paraId="046DDA62" w14:textId="4DAFB9C8" w:rsidR="00DE566D" w:rsidRDefault="00E0703F" w:rsidP="00E0703F">
            <w:pPr>
              <w:tabs>
                <w:tab w:val="left" w:pos="2610"/>
              </w:tabs>
              <w:jc w:val="both"/>
            </w:pPr>
            <w:r>
              <w:t xml:space="preserve">Q – where do open evenings come in?  </w:t>
            </w:r>
            <w:r w:rsidR="003C4D7B">
              <w:t xml:space="preserve">That is </w:t>
            </w:r>
            <w:r>
              <w:t>included in the 1265</w:t>
            </w:r>
            <w:r w:rsidR="003C4D7B">
              <w:t>.</w:t>
            </w:r>
          </w:p>
          <w:p w14:paraId="3F0F3021" w14:textId="77777777" w:rsidR="006719BA" w:rsidRDefault="006719BA" w:rsidP="00E0703F">
            <w:pPr>
              <w:tabs>
                <w:tab w:val="left" w:pos="2610"/>
              </w:tabs>
              <w:jc w:val="both"/>
            </w:pPr>
          </w:p>
          <w:p w14:paraId="318E7D19" w14:textId="351F9ED9" w:rsidR="003C4D7B" w:rsidRDefault="003C4D7B" w:rsidP="00E0703F">
            <w:pPr>
              <w:tabs>
                <w:tab w:val="left" w:pos="2610"/>
              </w:tabs>
              <w:jc w:val="both"/>
            </w:pPr>
            <w:r>
              <w:t>The 1265 has gone to the union reps and has been approved.</w:t>
            </w:r>
          </w:p>
          <w:p w14:paraId="405BC12C" w14:textId="77777777" w:rsidR="003C4D7B" w:rsidRDefault="003C4D7B" w:rsidP="00E0703F">
            <w:pPr>
              <w:tabs>
                <w:tab w:val="left" w:pos="2610"/>
              </w:tabs>
              <w:jc w:val="both"/>
            </w:pPr>
          </w:p>
          <w:p w14:paraId="1371FD48" w14:textId="5EBE4917" w:rsidR="006719BA" w:rsidRDefault="003C4D7B" w:rsidP="00E0703F">
            <w:pPr>
              <w:tabs>
                <w:tab w:val="left" w:pos="2610"/>
              </w:tabs>
              <w:jc w:val="both"/>
              <w:rPr>
                <w:b/>
                <w:bCs/>
              </w:rPr>
            </w:pPr>
            <w:r w:rsidRPr="003C4D7B">
              <w:rPr>
                <w:b/>
                <w:bCs/>
              </w:rPr>
              <w:t>The board approved the 1265 for the academic year 2025/26.</w:t>
            </w:r>
            <w:r w:rsidR="006719BA" w:rsidRPr="003C4D7B">
              <w:rPr>
                <w:b/>
                <w:bCs/>
              </w:rPr>
              <w:t xml:space="preserve"> </w:t>
            </w:r>
          </w:p>
          <w:p w14:paraId="2528D681" w14:textId="77777777" w:rsidR="003C4D7B" w:rsidRPr="003C4D7B" w:rsidRDefault="003C4D7B" w:rsidP="00E0703F">
            <w:pPr>
              <w:tabs>
                <w:tab w:val="left" w:pos="2610"/>
              </w:tabs>
              <w:jc w:val="both"/>
              <w:rPr>
                <w:b/>
                <w:bCs/>
              </w:rPr>
            </w:pPr>
          </w:p>
          <w:p w14:paraId="5F4094B0" w14:textId="1A2D4F79" w:rsidR="008C7753" w:rsidRDefault="002F18F9" w:rsidP="00E0703F">
            <w:pPr>
              <w:tabs>
                <w:tab w:val="left" w:pos="2610"/>
              </w:tabs>
              <w:jc w:val="both"/>
            </w:pPr>
            <w:r>
              <w:t>The c</w:t>
            </w:r>
            <w:r w:rsidR="008C7753">
              <w:t xml:space="preserve">hallenge as a senior leadership team </w:t>
            </w:r>
            <w:r>
              <w:t xml:space="preserve">now is to be more structured and monitor staff, it </w:t>
            </w:r>
            <w:r w:rsidR="008C7753">
              <w:t>may no</w:t>
            </w:r>
            <w:r w:rsidR="00F01F76">
              <w:t xml:space="preserve">t </w:t>
            </w:r>
            <w:r w:rsidR="008C7753">
              <w:t>b</w:t>
            </w:r>
            <w:r w:rsidR="00F01F76">
              <w:t>e</w:t>
            </w:r>
            <w:r w:rsidR="008C7753">
              <w:t xml:space="preserve"> very </w:t>
            </w:r>
            <w:r w:rsidR="005D0518">
              <w:t>‘</w:t>
            </w:r>
            <w:r w:rsidR="008C7753">
              <w:t>GTS like</w:t>
            </w:r>
            <w:r w:rsidR="005D0518">
              <w:t>’</w:t>
            </w:r>
            <w:r w:rsidR="008C7753">
              <w:t xml:space="preserve"> but we’ve been driven by </w:t>
            </w:r>
            <w:r w:rsidR="00626D07">
              <w:t>responses</w:t>
            </w:r>
            <w:r w:rsidR="008C7753">
              <w:t xml:space="preserve"> </w:t>
            </w:r>
            <w:r w:rsidR="004C5595">
              <w:t>and</w:t>
            </w:r>
            <w:r w:rsidR="008C7753">
              <w:t xml:space="preserve"> </w:t>
            </w:r>
            <w:r w:rsidR="00626D07">
              <w:t>behaviours</w:t>
            </w:r>
            <w:r w:rsidR="008C7753">
              <w:t xml:space="preserve"> of</w:t>
            </w:r>
            <w:r w:rsidR="00626D07">
              <w:t xml:space="preserve"> </w:t>
            </w:r>
            <w:r w:rsidR="008C7753">
              <w:t>s</w:t>
            </w:r>
            <w:r w:rsidR="00626D07">
              <w:t>t</w:t>
            </w:r>
            <w:r w:rsidR="008C7753">
              <w:t>aff</w:t>
            </w:r>
            <w:r>
              <w:t>.</w:t>
            </w:r>
          </w:p>
          <w:p w14:paraId="32DA9349" w14:textId="77777777" w:rsidR="00054819" w:rsidRDefault="00054819" w:rsidP="00E0703F">
            <w:pPr>
              <w:tabs>
                <w:tab w:val="left" w:pos="2610"/>
              </w:tabs>
              <w:jc w:val="both"/>
            </w:pPr>
          </w:p>
          <w:p w14:paraId="6387DD9B" w14:textId="77777777" w:rsidR="008F5645" w:rsidRDefault="008F5645" w:rsidP="00E0703F">
            <w:pPr>
              <w:tabs>
                <w:tab w:val="left" w:pos="2610"/>
              </w:tabs>
              <w:jc w:val="both"/>
            </w:pPr>
          </w:p>
          <w:p w14:paraId="0ED6DE05" w14:textId="4DB0046E" w:rsidR="00054819" w:rsidRDefault="008F5645" w:rsidP="00E0703F">
            <w:pPr>
              <w:tabs>
                <w:tab w:val="left" w:pos="2610"/>
              </w:tabs>
              <w:jc w:val="both"/>
            </w:pPr>
            <w:r>
              <w:t xml:space="preserve">On behalf of the board, </w:t>
            </w:r>
            <w:r w:rsidR="00054819">
              <w:t xml:space="preserve">IN </w:t>
            </w:r>
            <w:r w:rsidR="00327B03">
              <w:t>formally thank</w:t>
            </w:r>
            <w:r>
              <w:t>ed</w:t>
            </w:r>
            <w:r w:rsidR="00327B03">
              <w:t xml:space="preserve"> L</w:t>
            </w:r>
            <w:r>
              <w:t>J</w:t>
            </w:r>
            <w:r w:rsidR="00327B03">
              <w:t xml:space="preserve">C for </w:t>
            </w:r>
            <w:r>
              <w:t>her</w:t>
            </w:r>
            <w:r w:rsidR="00327B03">
              <w:t xml:space="preserve"> time on the board</w:t>
            </w:r>
            <w:r>
              <w:t xml:space="preserve"> as a staff governor and for time as an excellent teacher at GTS and wished her well in hew new post. </w:t>
            </w:r>
          </w:p>
          <w:p w14:paraId="5BDA5F0F" w14:textId="77777777" w:rsidR="003B211D" w:rsidRDefault="003B211D" w:rsidP="00E0703F">
            <w:pPr>
              <w:tabs>
                <w:tab w:val="left" w:pos="2610"/>
              </w:tabs>
              <w:jc w:val="both"/>
            </w:pPr>
          </w:p>
          <w:p w14:paraId="74B99372" w14:textId="77777777" w:rsidR="003B211D" w:rsidRDefault="003B211D" w:rsidP="003B211D">
            <w:pPr>
              <w:jc w:val="both"/>
            </w:pPr>
            <w:r>
              <w:t xml:space="preserve">CC requested that the school thank the school staff on behalf of the board for another good year. </w:t>
            </w:r>
          </w:p>
          <w:p w14:paraId="0E5A71C1" w14:textId="77777777" w:rsidR="003B211D" w:rsidRDefault="003B211D" w:rsidP="003B211D">
            <w:pPr>
              <w:jc w:val="both"/>
            </w:pPr>
          </w:p>
          <w:p w14:paraId="78AE8B70" w14:textId="0D821931" w:rsidR="003B211D" w:rsidRDefault="008F5645" w:rsidP="0020764F">
            <w:pPr>
              <w:jc w:val="both"/>
            </w:pPr>
            <w:r>
              <w:t xml:space="preserve">IN  provided the </w:t>
            </w:r>
            <w:r w:rsidR="00003862">
              <w:t>board</w:t>
            </w:r>
            <w:r>
              <w:t xml:space="preserve"> with an </w:t>
            </w:r>
            <w:r w:rsidR="00003862">
              <w:t xml:space="preserve">additional </w:t>
            </w:r>
            <w:r>
              <w:t>update</w:t>
            </w:r>
            <w:r w:rsidR="00003862">
              <w:t xml:space="preserve"> and t</w:t>
            </w:r>
            <w:r w:rsidR="0020764F">
              <w:t xml:space="preserve">he meeting moved to </w:t>
            </w:r>
            <w:r w:rsidR="003B211D">
              <w:t>Part 2</w:t>
            </w:r>
            <w:r w:rsidR="0020764F">
              <w:t>.</w:t>
            </w:r>
          </w:p>
        </w:tc>
        <w:tc>
          <w:tcPr>
            <w:tcW w:w="1060" w:type="dxa"/>
          </w:tcPr>
          <w:p w14:paraId="5161B779" w14:textId="77777777" w:rsidR="006D3CB2" w:rsidRDefault="008C09E7" w:rsidP="008B5A44">
            <w:pPr>
              <w:jc w:val="center"/>
            </w:pPr>
            <w:r>
              <w:lastRenderedPageBreak/>
              <w:t>I</w:t>
            </w:r>
          </w:p>
          <w:p w14:paraId="20E14907" w14:textId="77777777" w:rsidR="008C09E7" w:rsidRDefault="008C09E7" w:rsidP="008B5A44">
            <w:pPr>
              <w:jc w:val="center"/>
            </w:pPr>
          </w:p>
          <w:p w14:paraId="1459623C" w14:textId="77777777" w:rsidR="008C09E7" w:rsidRDefault="008C09E7" w:rsidP="008B5A44">
            <w:pPr>
              <w:jc w:val="center"/>
            </w:pPr>
          </w:p>
          <w:p w14:paraId="475E5985" w14:textId="77777777" w:rsidR="008C09E7" w:rsidRDefault="008C09E7" w:rsidP="008B5A44">
            <w:pPr>
              <w:jc w:val="center"/>
            </w:pPr>
            <w:r>
              <w:t>I</w:t>
            </w:r>
          </w:p>
          <w:p w14:paraId="68F3560A" w14:textId="77777777" w:rsidR="008C09E7" w:rsidRDefault="008C09E7" w:rsidP="008B5A44">
            <w:pPr>
              <w:jc w:val="center"/>
            </w:pPr>
          </w:p>
          <w:p w14:paraId="63389911" w14:textId="77777777" w:rsidR="008C09E7" w:rsidRDefault="008C09E7" w:rsidP="008B5A44">
            <w:pPr>
              <w:jc w:val="center"/>
            </w:pPr>
            <w:r>
              <w:lastRenderedPageBreak/>
              <w:t>I</w:t>
            </w:r>
          </w:p>
          <w:p w14:paraId="128FFEB6" w14:textId="77777777" w:rsidR="008C09E7" w:rsidRDefault="008C09E7" w:rsidP="008B5A44">
            <w:pPr>
              <w:jc w:val="center"/>
            </w:pPr>
          </w:p>
          <w:p w14:paraId="4C6FADAA" w14:textId="77777777" w:rsidR="008C09E7" w:rsidRDefault="008C09E7" w:rsidP="008B5A44">
            <w:pPr>
              <w:jc w:val="center"/>
            </w:pPr>
          </w:p>
          <w:p w14:paraId="32C6AFE0" w14:textId="77777777" w:rsidR="008C09E7" w:rsidRDefault="008C09E7" w:rsidP="008B5A44">
            <w:pPr>
              <w:jc w:val="center"/>
            </w:pPr>
          </w:p>
          <w:p w14:paraId="4E2722DC" w14:textId="77777777" w:rsidR="008C09E7" w:rsidRDefault="008C09E7" w:rsidP="008B5A44">
            <w:pPr>
              <w:jc w:val="center"/>
            </w:pPr>
            <w:r>
              <w:t>Q</w:t>
            </w:r>
          </w:p>
          <w:p w14:paraId="68ED4F63" w14:textId="77777777" w:rsidR="008C09E7" w:rsidRDefault="008C09E7" w:rsidP="008B5A44">
            <w:pPr>
              <w:jc w:val="center"/>
            </w:pPr>
          </w:p>
          <w:p w14:paraId="101E6E96" w14:textId="77777777" w:rsidR="008C09E7" w:rsidRDefault="008C09E7" w:rsidP="008B5A44">
            <w:pPr>
              <w:jc w:val="center"/>
            </w:pPr>
            <w:r>
              <w:t>Q</w:t>
            </w:r>
          </w:p>
          <w:p w14:paraId="63AA3145" w14:textId="77777777" w:rsidR="008C09E7" w:rsidRDefault="008C09E7" w:rsidP="008B5A44">
            <w:pPr>
              <w:jc w:val="center"/>
            </w:pPr>
          </w:p>
          <w:p w14:paraId="167FC2A1" w14:textId="77777777" w:rsidR="008C09E7" w:rsidRDefault="008C09E7" w:rsidP="008B5A44">
            <w:pPr>
              <w:jc w:val="center"/>
            </w:pPr>
            <w:r>
              <w:t>Q</w:t>
            </w:r>
          </w:p>
          <w:p w14:paraId="2C844AD7" w14:textId="77777777" w:rsidR="008C09E7" w:rsidRDefault="008C09E7" w:rsidP="008B5A44">
            <w:pPr>
              <w:jc w:val="center"/>
            </w:pPr>
          </w:p>
          <w:p w14:paraId="7C68E12F" w14:textId="77777777" w:rsidR="008C09E7" w:rsidRDefault="008C09E7" w:rsidP="008B5A44">
            <w:pPr>
              <w:jc w:val="center"/>
            </w:pPr>
          </w:p>
          <w:p w14:paraId="62F36618" w14:textId="77777777" w:rsidR="008C09E7" w:rsidRDefault="008C09E7" w:rsidP="008B5A44">
            <w:pPr>
              <w:jc w:val="center"/>
            </w:pPr>
          </w:p>
          <w:p w14:paraId="0CE0AF93" w14:textId="77777777" w:rsidR="008C09E7" w:rsidRDefault="008C09E7" w:rsidP="008B5A44">
            <w:pPr>
              <w:jc w:val="center"/>
            </w:pPr>
            <w:r>
              <w:t>Q</w:t>
            </w:r>
          </w:p>
          <w:p w14:paraId="304BDCA6" w14:textId="77777777" w:rsidR="008C09E7" w:rsidRDefault="008C09E7" w:rsidP="008B5A44">
            <w:pPr>
              <w:jc w:val="center"/>
            </w:pPr>
          </w:p>
          <w:p w14:paraId="20310434" w14:textId="77777777" w:rsidR="008C09E7" w:rsidRDefault="008C09E7" w:rsidP="008B5A44">
            <w:pPr>
              <w:jc w:val="center"/>
            </w:pPr>
          </w:p>
          <w:p w14:paraId="73739AFC" w14:textId="77777777" w:rsidR="008C09E7" w:rsidRDefault="008C09E7" w:rsidP="008B5A44">
            <w:pPr>
              <w:jc w:val="center"/>
            </w:pPr>
          </w:p>
          <w:p w14:paraId="445F93C4" w14:textId="77777777" w:rsidR="008C09E7" w:rsidRDefault="008C09E7" w:rsidP="008B5A44">
            <w:pPr>
              <w:jc w:val="center"/>
            </w:pPr>
            <w:r>
              <w:t>Q</w:t>
            </w:r>
          </w:p>
          <w:p w14:paraId="2841A51F" w14:textId="77777777" w:rsidR="008C09E7" w:rsidRDefault="008C09E7" w:rsidP="008B5A44">
            <w:pPr>
              <w:jc w:val="center"/>
            </w:pPr>
          </w:p>
          <w:p w14:paraId="2EB7E64E" w14:textId="77777777" w:rsidR="008C09E7" w:rsidRDefault="008C09E7" w:rsidP="008B5A44">
            <w:pPr>
              <w:jc w:val="center"/>
            </w:pPr>
            <w:r>
              <w:t>I</w:t>
            </w:r>
          </w:p>
          <w:p w14:paraId="21C88942" w14:textId="77777777" w:rsidR="008C09E7" w:rsidRDefault="008C09E7" w:rsidP="008B5A44">
            <w:pPr>
              <w:jc w:val="center"/>
            </w:pPr>
          </w:p>
          <w:p w14:paraId="2CC4F09B" w14:textId="77777777" w:rsidR="008C09E7" w:rsidRDefault="008C09E7" w:rsidP="008B5A44">
            <w:pPr>
              <w:jc w:val="center"/>
            </w:pPr>
            <w:r>
              <w:t>D</w:t>
            </w:r>
          </w:p>
          <w:p w14:paraId="6C190CF1" w14:textId="77777777" w:rsidR="008C09E7" w:rsidRDefault="008C09E7" w:rsidP="008B5A44">
            <w:pPr>
              <w:jc w:val="center"/>
            </w:pPr>
          </w:p>
          <w:p w14:paraId="5AED7456" w14:textId="77777777" w:rsidR="008C09E7" w:rsidRDefault="008C09E7" w:rsidP="008B5A44">
            <w:pPr>
              <w:jc w:val="center"/>
            </w:pPr>
            <w:r>
              <w:t>I</w:t>
            </w:r>
          </w:p>
          <w:p w14:paraId="08854686" w14:textId="77777777" w:rsidR="008C09E7" w:rsidRDefault="008C09E7" w:rsidP="008B5A44">
            <w:pPr>
              <w:jc w:val="center"/>
            </w:pPr>
          </w:p>
          <w:p w14:paraId="22C3F0CB" w14:textId="77777777" w:rsidR="008C09E7" w:rsidRDefault="008C09E7" w:rsidP="008B5A44">
            <w:pPr>
              <w:jc w:val="center"/>
            </w:pPr>
          </w:p>
          <w:p w14:paraId="65300611" w14:textId="77777777" w:rsidR="008C09E7" w:rsidRDefault="008C09E7" w:rsidP="008B5A44">
            <w:pPr>
              <w:jc w:val="center"/>
            </w:pPr>
          </w:p>
          <w:p w14:paraId="149A7DCE" w14:textId="77777777" w:rsidR="008C09E7" w:rsidRDefault="008C09E7" w:rsidP="008B5A44">
            <w:pPr>
              <w:jc w:val="center"/>
            </w:pPr>
            <w:r>
              <w:t>I</w:t>
            </w:r>
          </w:p>
          <w:p w14:paraId="6FFD1FEE" w14:textId="77777777" w:rsidR="008C09E7" w:rsidRDefault="008C09E7" w:rsidP="008B5A44">
            <w:pPr>
              <w:jc w:val="center"/>
            </w:pPr>
          </w:p>
          <w:p w14:paraId="229F50B8" w14:textId="77777777" w:rsidR="008C09E7" w:rsidRDefault="008C09E7" w:rsidP="008B5A44">
            <w:pPr>
              <w:jc w:val="center"/>
            </w:pPr>
          </w:p>
          <w:p w14:paraId="2E63D06F" w14:textId="77777777" w:rsidR="008C09E7" w:rsidRDefault="008C09E7" w:rsidP="008B5A44">
            <w:pPr>
              <w:jc w:val="center"/>
            </w:pPr>
            <w:r>
              <w:t>I</w:t>
            </w:r>
          </w:p>
          <w:p w14:paraId="20310F2D" w14:textId="77777777" w:rsidR="008C09E7" w:rsidRDefault="008C09E7" w:rsidP="008B5A44">
            <w:pPr>
              <w:jc w:val="center"/>
            </w:pPr>
          </w:p>
          <w:p w14:paraId="3130009C" w14:textId="151FF6A9" w:rsidR="008C09E7" w:rsidRDefault="008C09E7" w:rsidP="008B5A44">
            <w:pPr>
              <w:jc w:val="center"/>
            </w:pPr>
            <w:r>
              <w:t>I</w:t>
            </w:r>
          </w:p>
        </w:tc>
      </w:tr>
      <w:tr w:rsidR="006D3CB2" w14:paraId="2557728E" w14:textId="0D9D4725" w:rsidTr="00BA2D77">
        <w:tc>
          <w:tcPr>
            <w:tcW w:w="1225" w:type="dxa"/>
          </w:tcPr>
          <w:p w14:paraId="61C7B21E" w14:textId="140F579C" w:rsidR="006D3CB2" w:rsidRDefault="006D3CB2" w:rsidP="008B5A44">
            <w:r w:rsidRPr="004A45C4">
              <w:lastRenderedPageBreak/>
              <w:t xml:space="preserve">2024/25/ FGB/ </w:t>
            </w:r>
            <w:r>
              <w:t>89</w:t>
            </w:r>
          </w:p>
        </w:tc>
        <w:tc>
          <w:tcPr>
            <w:tcW w:w="1594" w:type="dxa"/>
          </w:tcPr>
          <w:p w14:paraId="45090715" w14:textId="523C49BE" w:rsidR="006D3CB2" w:rsidRPr="001961E7" w:rsidRDefault="006D3CB2" w:rsidP="008B5A44">
            <w:pPr>
              <w:jc w:val="center"/>
              <w:rPr>
                <w:b/>
                <w:bCs/>
              </w:rPr>
            </w:pPr>
            <w:r w:rsidRPr="001961E7">
              <w:rPr>
                <w:b/>
                <w:bCs/>
              </w:rPr>
              <w:t>Final Point</w:t>
            </w:r>
          </w:p>
        </w:tc>
        <w:tc>
          <w:tcPr>
            <w:tcW w:w="10722" w:type="dxa"/>
          </w:tcPr>
          <w:p w14:paraId="00515A11" w14:textId="77777777" w:rsidR="006D3CB2" w:rsidRDefault="006D3CB2" w:rsidP="00EB645E">
            <w:pPr>
              <w:jc w:val="both"/>
            </w:pPr>
            <w:r>
              <w:t>What is the impact of this meeting on outcomes for pupils in the school?</w:t>
            </w:r>
          </w:p>
          <w:p w14:paraId="28EB1EE0" w14:textId="77777777" w:rsidR="006719BA" w:rsidRDefault="006719BA" w:rsidP="00EB645E">
            <w:pPr>
              <w:jc w:val="both"/>
            </w:pPr>
          </w:p>
          <w:p w14:paraId="066196D6" w14:textId="4AD7475A" w:rsidR="006719BA" w:rsidRDefault="00A800D0" w:rsidP="00B9657E">
            <w:pPr>
              <w:jc w:val="both"/>
            </w:pPr>
            <w:r>
              <w:t xml:space="preserve">The board have agreed that the school is an ongoing concern.  We have reviewed safeguarding data and trends, updated the SEN policy and </w:t>
            </w:r>
            <w:r w:rsidR="00D27AD3">
              <w:t>ensured</w:t>
            </w:r>
            <w:r>
              <w:t xml:space="preserve"> the governing board are fully skilled.</w:t>
            </w:r>
            <w:r w:rsidR="00B06575">
              <w:t xml:space="preserve"> </w:t>
            </w:r>
          </w:p>
        </w:tc>
        <w:tc>
          <w:tcPr>
            <w:tcW w:w="1060" w:type="dxa"/>
          </w:tcPr>
          <w:p w14:paraId="06786700" w14:textId="77777777" w:rsidR="006D3CB2" w:rsidRDefault="006D3CB2" w:rsidP="008B5A44">
            <w:pPr>
              <w:jc w:val="center"/>
            </w:pPr>
          </w:p>
          <w:p w14:paraId="2160D153" w14:textId="77777777" w:rsidR="00D27AD3" w:rsidRDefault="00D27AD3" w:rsidP="008B5A44">
            <w:pPr>
              <w:jc w:val="center"/>
            </w:pPr>
          </w:p>
          <w:p w14:paraId="168F1D0E" w14:textId="1A4B1F51" w:rsidR="00D27AD3" w:rsidRDefault="00D27AD3" w:rsidP="008B5A44">
            <w:pPr>
              <w:jc w:val="center"/>
            </w:pPr>
            <w:r>
              <w:t>I</w:t>
            </w:r>
          </w:p>
        </w:tc>
      </w:tr>
      <w:tr w:rsidR="006D3CB2" w14:paraId="6C683D53" w14:textId="77777777" w:rsidTr="00BA2D77">
        <w:tc>
          <w:tcPr>
            <w:tcW w:w="1225" w:type="dxa"/>
          </w:tcPr>
          <w:p w14:paraId="3FA45DC5" w14:textId="4329EB66" w:rsidR="006D3CB2" w:rsidRPr="004A45C4" w:rsidRDefault="006D3CB2" w:rsidP="008B5A44">
            <w:r>
              <w:t>2024/25/ FGB/90</w:t>
            </w:r>
          </w:p>
        </w:tc>
        <w:tc>
          <w:tcPr>
            <w:tcW w:w="1594" w:type="dxa"/>
          </w:tcPr>
          <w:p w14:paraId="1FAE3392" w14:textId="1FE2E733" w:rsidR="006D3CB2" w:rsidRPr="001961E7" w:rsidRDefault="006D3CB2" w:rsidP="008B5A44">
            <w:pPr>
              <w:jc w:val="center"/>
              <w:rPr>
                <w:b/>
                <w:bCs/>
              </w:rPr>
            </w:pPr>
            <w:r>
              <w:rPr>
                <w:b/>
                <w:bCs/>
              </w:rPr>
              <w:t>Dates</w:t>
            </w:r>
          </w:p>
        </w:tc>
        <w:tc>
          <w:tcPr>
            <w:tcW w:w="10722" w:type="dxa"/>
          </w:tcPr>
          <w:p w14:paraId="2B67A6F5" w14:textId="77777777" w:rsidR="006D3CB2" w:rsidRDefault="006D3CB2" w:rsidP="00EB645E">
            <w:pPr>
              <w:jc w:val="both"/>
            </w:pPr>
            <w:r>
              <w:t>T&amp;L – 18</w:t>
            </w:r>
            <w:r w:rsidRPr="00E26F1D">
              <w:rPr>
                <w:vertAlign w:val="superscript"/>
              </w:rPr>
              <w:t>th</w:t>
            </w:r>
            <w:r>
              <w:t xml:space="preserve"> September 2025</w:t>
            </w:r>
          </w:p>
          <w:p w14:paraId="2E1A77F4" w14:textId="77777777" w:rsidR="006D3CB2" w:rsidRDefault="006D3CB2" w:rsidP="00EB645E">
            <w:pPr>
              <w:jc w:val="both"/>
            </w:pPr>
            <w:r>
              <w:t>Resources – 25</w:t>
            </w:r>
            <w:r w:rsidRPr="00E26F1D">
              <w:rPr>
                <w:vertAlign w:val="superscript"/>
              </w:rPr>
              <w:t>th</w:t>
            </w:r>
            <w:r>
              <w:t xml:space="preserve"> September 2025</w:t>
            </w:r>
          </w:p>
          <w:p w14:paraId="78FD3C2E" w14:textId="3AF97085" w:rsidR="006D3CB2" w:rsidRDefault="006D3CB2" w:rsidP="00EB645E">
            <w:pPr>
              <w:jc w:val="both"/>
            </w:pPr>
            <w:r>
              <w:t>FGB – 2</w:t>
            </w:r>
            <w:r w:rsidRPr="00E26F1D">
              <w:rPr>
                <w:vertAlign w:val="superscript"/>
              </w:rPr>
              <w:t>nd</w:t>
            </w:r>
            <w:r>
              <w:t xml:space="preserve"> October 2025</w:t>
            </w:r>
          </w:p>
        </w:tc>
        <w:tc>
          <w:tcPr>
            <w:tcW w:w="1060" w:type="dxa"/>
          </w:tcPr>
          <w:p w14:paraId="25FAB03E" w14:textId="3E4B1C54" w:rsidR="006D3CB2" w:rsidRDefault="00B9657E" w:rsidP="008B5A44">
            <w:pPr>
              <w:jc w:val="center"/>
            </w:pPr>
            <w:r>
              <w:t>I</w:t>
            </w:r>
          </w:p>
        </w:tc>
      </w:tr>
    </w:tbl>
    <w:p w14:paraId="0ED9D7E1" w14:textId="77777777" w:rsidR="00F375E1" w:rsidRDefault="00F375E1" w:rsidP="002D66F8"/>
    <w:p w14:paraId="38D361A6" w14:textId="18C5759D" w:rsidR="00047AC3" w:rsidRDefault="008C09E7" w:rsidP="002D66F8">
      <w:r>
        <w:t>The m</w:t>
      </w:r>
      <w:r w:rsidR="00047AC3">
        <w:t xml:space="preserve">eeting ended at </w:t>
      </w:r>
      <w:r w:rsidR="00EA47C9">
        <w:t>5.</w:t>
      </w:r>
      <w:r w:rsidR="004F3153">
        <w:t>35pm</w:t>
      </w:r>
    </w:p>
    <w:p w14:paraId="2C54AFCD" w14:textId="77777777" w:rsidR="004F3153" w:rsidRDefault="004F3153" w:rsidP="002D66F8"/>
    <w:sectPr w:rsidR="004F3153" w:rsidSect="00A50F8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6725"/>
    <w:multiLevelType w:val="hybridMultilevel"/>
    <w:tmpl w:val="F2FC5BB4"/>
    <w:lvl w:ilvl="0" w:tplc="E3223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3248B"/>
    <w:multiLevelType w:val="hybridMultilevel"/>
    <w:tmpl w:val="2EEC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F42137"/>
    <w:multiLevelType w:val="hybridMultilevel"/>
    <w:tmpl w:val="C986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231110">
    <w:abstractNumId w:val="0"/>
  </w:num>
  <w:num w:numId="2" w16cid:durableId="2018772874">
    <w:abstractNumId w:val="2"/>
  </w:num>
  <w:num w:numId="3" w16cid:durableId="102632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1B"/>
    <w:rsid w:val="00000EC2"/>
    <w:rsid w:val="00003862"/>
    <w:rsid w:val="000062EE"/>
    <w:rsid w:val="00010DE3"/>
    <w:rsid w:val="00020067"/>
    <w:rsid w:val="00021240"/>
    <w:rsid w:val="000218EF"/>
    <w:rsid w:val="00021CBC"/>
    <w:rsid w:val="0002453F"/>
    <w:rsid w:val="00044DC2"/>
    <w:rsid w:val="0004717E"/>
    <w:rsid w:val="00047AC3"/>
    <w:rsid w:val="0005062B"/>
    <w:rsid w:val="00052FD2"/>
    <w:rsid w:val="00054819"/>
    <w:rsid w:val="0006083F"/>
    <w:rsid w:val="00060CE4"/>
    <w:rsid w:val="00062A7D"/>
    <w:rsid w:val="0006361E"/>
    <w:rsid w:val="00067B1D"/>
    <w:rsid w:val="00071015"/>
    <w:rsid w:val="00074652"/>
    <w:rsid w:val="00081949"/>
    <w:rsid w:val="000848D0"/>
    <w:rsid w:val="00091F16"/>
    <w:rsid w:val="00093E45"/>
    <w:rsid w:val="000972EB"/>
    <w:rsid w:val="000A371B"/>
    <w:rsid w:val="000B142E"/>
    <w:rsid w:val="000B4BAF"/>
    <w:rsid w:val="000C4B96"/>
    <w:rsid w:val="000C6720"/>
    <w:rsid w:val="000D608E"/>
    <w:rsid w:val="000D63D3"/>
    <w:rsid w:val="000E07F2"/>
    <w:rsid w:val="000E0D76"/>
    <w:rsid w:val="000E3C44"/>
    <w:rsid w:val="000E4467"/>
    <w:rsid w:val="000E7FD3"/>
    <w:rsid w:val="000F293C"/>
    <w:rsid w:val="000F3274"/>
    <w:rsid w:val="000F76D1"/>
    <w:rsid w:val="00100A5E"/>
    <w:rsid w:val="00100D40"/>
    <w:rsid w:val="00107D87"/>
    <w:rsid w:val="001160DF"/>
    <w:rsid w:val="001224D9"/>
    <w:rsid w:val="00122A7B"/>
    <w:rsid w:val="00123A6C"/>
    <w:rsid w:val="00124A27"/>
    <w:rsid w:val="00127394"/>
    <w:rsid w:val="00130130"/>
    <w:rsid w:val="001346F1"/>
    <w:rsid w:val="0014410B"/>
    <w:rsid w:val="00144311"/>
    <w:rsid w:val="001519D0"/>
    <w:rsid w:val="00154189"/>
    <w:rsid w:val="001630DC"/>
    <w:rsid w:val="001655AE"/>
    <w:rsid w:val="001711E2"/>
    <w:rsid w:val="00174622"/>
    <w:rsid w:val="00176391"/>
    <w:rsid w:val="001776C2"/>
    <w:rsid w:val="001779D5"/>
    <w:rsid w:val="001801A6"/>
    <w:rsid w:val="0018122C"/>
    <w:rsid w:val="00182780"/>
    <w:rsid w:val="001879CB"/>
    <w:rsid w:val="001961E7"/>
    <w:rsid w:val="001A1992"/>
    <w:rsid w:val="001B1A7D"/>
    <w:rsid w:val="001B51AC"/>
    <w:rsid w:val="001B5D2B"/>
    <w:rsid w:val="001B7DC1"/>
    <w:rsid w:val="001C07A9"/>
    <w:rsid w:val="001C1447"/>
    <w:rsid w:val="001C2029"/>
    <w:rsid w:val="001D151E"/>
    <w:rsid w:val="001D4B3C"/>
    <w:rsid w:val="001D5294"/>
    <w:rsid w:val="001E1286"/>
    <w:rsid w:val="001E1FEA"/>
    <w:rsid w:val="001E2064"/>
    <w:rsid w:val="001E6804"/>
    <w:rsid w:val="001E697B"/>
    <w:rsid w:val="001F0474"/>
    <w:rsid w:val="001F4B8B"/>
    <w:rsid w:val="001F51A2"/>
    <w:rsid w:val="001F7896"/>
    <w:rsid w:val="0020764F"/>
    <w:rsid w:val="00207733"/>
    <w:rsid w:val="00207761"/>
    <w:rsid w:val="00216594"/>
    <w:rsid w:val="00220A5A"/>
    <w:rsid w:val="0022155C"/>
    <w:rsid w:val="00221C5E"/>
    <w:rsid w:val="00224610"/>
    <w:rsid w:val="00230818"/>
    <w:rsid w:val="0024067B"/>
    <w:rsid w:val="0024484D"/>
    <w:rsid w:val="00245BDB"/>
    <w:rsid w:val="002524C2"/>
    <w:rsid w:val="002533AE"/>
    <w:rsid w:val="00260B5C"/>
    <w:rsid w:val="002611D0"/>
    <w:rsid w:val="0026643A"/>
    <w:rsid w:val="0028252B"/>
    <w:rsid w:val="00282E3B"/>
    <w:rsid w:val="00284C70"/>
    <w:rsid w:val="002851A6"/>
    <w:rsid w:val="00285F93"/>
    <w:rsid w:val="002864EE"/>
    <w:rsid w:val="002869EB"/>
    <w:rsid w:val="00294F0B"/>
    <w:rsid w:val="002A010D"/>
    <w:rsid w:val="002A1F95"/>
    <w:rsid w:val="002A2BC5"/>
    <w:rsid w:val="002A45C9"/>
    <w:rsid w:val="002A5DDB"/>
    <w:rsid w:val="002B07A4"/>
    <w:rsid w:val="002B0EF5"/>
    <w:rsid w:val="002B546E"/>
    <w:rsid w:val="002B6727"/>
    <w:rsid w:val="002B67C5"/>
    <w:rsid w:val="002B76F2"/>
    <w:rsid w:val="002C01ED"/>
    <w:rsid w:val="002C329C"/>
    <w:rsid w:val="002C4ABE"/>
    <w:rsid w:val="002D06A9"/>
    <w:rsid w:val="002D06D8"/>
    <w:rsid w:val="002D66F8"/>
    <w:rsid w:val="002E738F"/>
    <w:rsid w:val="002F18F9"/>
    <w:rsid w:val="002F68A4"/>
    <w:rsid w:val="00302D99"/>
    <w:rsid w:val="00310D22"/>
    <w:rsid w:val="003172A9"/>
    <w:rsid w:val="00327B03"/>
    <w:rsid w:val="0033093F"/>
    <w:rsid w:val="00335481"/>
    <w:rsid w:val="00337FB1"/>
    <w:rsid w:val="00346FEF"/>
    <w:rsid w:val="0035654E"/>
    <w:rsid w:val="00361BE7"/>
    <w:rsid w:val="00361ECD"/>
    <w:rsid w:val="003656A0"/>
    <w:rsid w:val="00371599"/>
    <w:rsid w:val="0037628D"/>
    <w:rsid w:val="00384C0F"/>
    <w:rsid w:val="0038558F"/>
    <w:rsid w:val="00386AA9"/>
    <w:rsid w:val="003930F2"/>
    <w:rsid w:val="00394849"/>
    <w:rsid w:val="003A4ADA"/>
    <w:rsid w:val="003A5AF3"/>
    <w:rsid w:val="003A739B"/>
    <w:rsid w:val="003B2074"/>
    <w:rsid w:val="003B211D"/>
    <w:rsid w:val="003B4489"/>
    <w:rsid w:val="003B7DF5"/>
    <w:rsid w:val="003B7FC2"/>
    <w:rsid w:val="003C4D7B"/>
    <w:rsid w:val="003E1978"/>
    <w:rsid w:val="003E1EAE"/>
    <w:rsid w:val="003F0E42"/>
    <w:rsid w:val="003F797F"/>
    <w:rsid w:val="00403CD7"/>
    <w:rsid w:val="004046D8"/>
    <w:rsid w:val="004103EC"/>
    <w:rsid w:val="0042125E"/>
    <w:rsid w:val="0042799F"/>
    <w:rsid w:val="004437C8"/>
    <w:rsid w:val="0045242A"/>
    <w:rsid w:val="004546C7"/>
    <w:rsid w:val="0045506F"/>
    <w:rsid w:val="004550AD"/>
    <w:rsid w:val="004556A6"/>
    <w:rsid w:val="00455C80"/>
    <w:rsid w:val="00457B48"/>
    <w:rsid w:val="00460F5B"/>
    <w:rsid w:val="00464ECE"/>
    <w:rsid w:val="00480971"/>
    <w:rsid w:val="004812AB"/>
    <w:rsid w:val="00482681"/>
    <w:rsid w:val="00484C7F"/>
    <w:rsid w:val="00484E9B"/>
    <w:rsid w:val="004930C0"/>
    <w:rsid w:val="004A1DE8"/>
    <w:rsid w:val="004A1FF0"/>
    <w:rsid w:val="004A4961"/>
    <w:rsid w:val="004A4A91"/>
    <w:rsid w:val="004A4C83"/>
    <w:rsid w:val="004B0611"/>
    <w:rsid w:val="004B3FD7"/>
    <w:rsid w:val="004B6064"/>
    <w:rsid w:val="004B62D0"/>
    <w:rsid w:val="004C5595"/>
    <w:rsid w:val="004D4E17"/>
    <w:rsid w:val="004D6E90"/>
    <w:rsid w:val="004D759D"/>
    <w:rsid w:val="004E0B3E"/>
    <w:rsid w:val="004E108B"/>
    <w:rsid w:val="004E350D"/>
    <w:rsid w:val="004F1E93"/>
    <w:rsid w:val="004F3153"/>
    <w:rsid w:val="004F5661"/>
    <w:rsid w:val="004F5EB7"/>
    <w:rsid w:val="00504061"/>
    <w:rsid w:val="00505285"/>
    <w:rsid w:val="00513390"/>
    <w:rsid w:val="00514E5E"/>
    <w:rsid w:val="00514F15"/>
    <w:rsid w:val="0051525E"/>
    <w:rsid w:val="005170A5"/>
    <w:rsid w:val="00520777"/>
    <w:rsid w:val="005233E6"/>
    <w:rsid w:val="005238A0"/>
    <w:rsid w:val="005238BF"/>
    <w:rsid w:val="00531687"/>
    <w:rsid w:val="00537E8B"/>
    <w:rsid w:val="00540007"/>
    <w:rsid w:val="00541F02"/>
    <w:rsid w:val="005466A8"/>
    <w:rsid w:val="00547912"/>
    <w:rsid w:val="005545FD"/>
    <w:rsid w:val="005575B7"/>
    <w:rsid w:val="0056337F"/>
    <w:rsid w:val="00565133"/>
    <w:rsid w:val="0056688F"/>
    <w:rsid w:val="0056747A"/>
    <w:rsid w:val="00580C6F"/>
    <w:rsid w:val="0058499E"/>
    <w:rsid w:val="005A0771"/>
    <w:rsid w:val="005A2D11"/>
    <w:rsid w:val="005A52E9"/>
    <w:rsid w:val="005A5E78"/>
    <w:rsid w:val="005B7D2D"/>
    <w:rsid w:val="005C4D03"/>
    <w:rsid w:val="005D0518"/>
    <w:rsid w:val="005D339A"/>
    <w:rsid w:val="005D7C8E"/>
    <w:rsid w:val="005E2B11"/>
    <w:rsid w:val="005E38E6"/>
    <w:rsid w:val="005E4034"/>
    <w:rsid w:val="005E5A6D"/>
    <w:rsid w:val="005F492E"/>
    <w:rsid w:val="005F7AEE"/>
    <w:rsid w:val="00607A96"/>
    <w:rsid w:val="006118A0"/>
    <w:rsid w:val="006151FD"/>
    <w:rsid w:val="00615535"/>
    <w:rsid w:val="00616C75"/>
    <w:rsid w:val="00616D85"/>
    <w:rsid w:val="00617A2E"/>
    <w:rsid w:val="00621E69"/>
    <w:rsid w:val="00626D07"/>
    <w:rsid w:val="00627345"/>
    <w:rsid w:val="00627A34"/>
    <w:rsid w:val="00643864"/>
    <w:rsid w:val="0064786F"/>
    <w:rsid w:val="006552BF"/>
    <w:rsid w:val="00660958"/>
    <w:rsid w:val="00665E02"/>
    <w:rsid w:val="00665F4D"/>
    <w:rsid w:val="006719BA"/>
    <w:rsid w:val="00674F17"/>
    <w:rsid w:val="00675AD3"/>
    <w:rsid w:val="00681B40"/>
    <w:rsid w:val="006852B8"/>
    <w:rsid w:val="00690D02"/>
    <w:rsid w:val="00691076"/>
    <w:rsid w:val="00691B35"/>
    <w:rsid w:val="00697EA7"/>
    <w:rsid w:val="006A1770"/>
    <w:rsid w:val="006B07F4"/>
    <w:rsid w:val="006B2928"/>
    <w:rsid w:val="006B2E40"/>
    <w:rsid w:val="006B6EC9"/>
    <w:rsid w:val="006C0B2E"/>
    <w:rsid w:val="006C0C7E"/>
    <w:rsid w:val="006C3394"/>
    <w:rsid w:val="006C3505"/>
    <w:rsid w:val="006C3C78"/>
    <w:rsid w:val="006D0039"/>
    <w:rsid w:val="006D062D"/>
    <w:rsid w:val="006D1156"/>
    <w:rsid w:val="006D16AA"/>
    <w:rsid w:val="006D3CB2"/>
    <w:rsid w:val="006E419B"/>
    <w:rsid w:val="006F0D20"/>
    <w:rsid w:val="00702241"/>
    <w:rsid w:val="00705E0F"/>
    <w:rsid w:val="00711909"/>
    <w:rsid w:val="0071676E"/>
    <w:rsid w:val="00735722"/>
    <w:rsid w:val="0074649D"/>
    <w:rsid w:val="00746E32"/>
    <w:rsid w:val="00763A0E"/>
    <w:rsid w:val="00763A84"/>
    <w:rsid w:val="007640BE"/>
    <w:rsid w:val="00764612"/>
    <w:rsid w:val="007661FB"/>
    <w:rsid w:val="00767710"/>
    <w:rsid w:val="00770756"/>
    <w:rsid w:val="00793695"/>
    <w:rsid w:val="00794F10"/>
    <w:rsid w:val="00795B68"/>
    <w:rsid w:val="00797872"/>
    <w:rsid w:val="00797895"/>
    <w:rsid w:val="007A0E4C"/>
    <w:rsid w:val="007A0FCE"/>
    <w:rsid w:val="007A1AF0"/>
    <w:rsid w:val="007A6E18"/>
    <w:rsid w:val="007B095D"/>
    <w:rsid w:val="007B1732"/>
    <w:rsid w:val="007B2EA0"/>
    <w:rsid w:val="007B3EAC"/>
    <w:rsid w:val="007B4C6E"/>
    <w:rsid w:val="007D2ABC"/>
    <w:rsid w:val="007E6A0B"/>
    <w:rsid w:val="007F230C"/>
    <w:rsid w:val="007F276F"/>
    <w:rsid w:val="007F41D2"/>
    <w:rsid w:val="00801541"/>
    <w:rsid w:val="008033BA"/>
    <w:rsid w:val="008102BB"/>
    <w:rsid w:val="00811360"/>
    <w:rsid w:val="00816E9D"/>
    <w:rsid w:val="00820F61"/>
    <w:rsid w:val="0082682B"/>
    <w:rsid w:val="00832FFE"/>
    <w:rsid w:val="00840D69"/>
    <w:rsid w:val="008418ED"/>
    <w:rsid w:val="00860944"/>
    <w:rsid w:val="008623FA"/>
    <w:rsid w:val="0086613A"/>
    <w:rsid w:val="00870692"/>
    <w:rsid w:val="00873646"/>
    <w:rsid w:val="00873C38"/>
    <w:rsid w:val="00874351"/>
    <w:rsid w:val="0087603C"/>
    <w:rsid w:val="008822B7"/>
    <w:rsid w:val="00882495"/>
    <w:rsid w:val="008920FC"/>
    <w:rsid w:val="008A1BB4"/>
    <w:rsid w:val="008B1601"/>
    <w:rsid w:val="008B5A44"/>
    <w:rsid w:val="008B7319"/>
    <w:rsid w:val="008C09E7"/>
    <w:rsid w:val="008C7212"/>
    <w:rsid w:val="008C7753"/>
    <w:rsid w:val="008C7807"/>
    <w:rsid w:val="008D0F2D"/>
    <w:rsid w:val="008D4BFC"/>
    <w:rsid w:val="008D69C4"/>
    <w:rsid w:val="008E6E1A"/>
    <w:rsid w:val="008F30E0"/>
    <w:rsid w:val="008F5645"/>
    <w:rsid w:val="008F6824"/>
    <w:rsid w:val="008F6C33"/>
    <w:rsid w:val="00900A5C"/>
    <w:rsid w:val="00902948"/>
    <w:rsid w:val="0090649C"/>
    <w:rsid w:val="009107B7"/>
    <w:rsid w:val="0091260A"/>
    <w:rsid w:val="00924205"/>
    <w:rsid w:val="00936247"/>
    <w:rsid w:val="00937438"/>
    <w:rsid w:val="00946A78"/>
    <w:rsid w:val="00950818"/>
    <w:rsid w:val="00954FA6"/>
    <w:rsid w:val="009575A6"/>
    <w:rsid w:val="009579CD"/>
    <w:rsid w:val="00965106"/>
    <w:rsid w:val="0096673E"/>
    <w:rsid w:val="00967043"/>
    <w:rsid w:val="009714A6"/>
    <w:rsid w:val="00971F59"/>
    <w:rsid w:val="00974168"/>
    <w:rsid w:val="00976229"/>
    <w:rsid w:val="0097673C"/>
    <w:rsid w:val="009769F2"/>
    <w:rsid w:val="009805E0"/>
    <w:rsid w:val="009822E0"/>
    <w:rsid w:val="00990862"/>
    <w:rsid w:val="00995A0A"/>
    <w:rsid w:val="00997022"/>
    <w:rsid w:val="00997812"/>
    <w:rsid w:val="00997D88"/>
    <w:rsid w:val="009A5400"/>
    <w:rsid w:val="009A64C9"/>
    <w:rsid w:val="009B7238"/>
    <w:rsid w:val="009C79D7"/>
    <w:rsid w:val="009D1308"/>
    <w:rsid w:val="009D3FC3"/>
    <w:rsid w:val="009D6C1F"/>
    <w:rsid w:val="009D70A5"/>
    <w:rsid w:val="009D7484"/>
    <w:rsid w:val="009F3703"/>
    <w:rsid w:val="009F3A9D"/>
    <w:rsid w:val="009F3D88"/>
    <w:rsid w:val="009F41C4"/>
    <w:rsid w:val="009F5AF0"/>
    <w:rsid w:val="009F7AAF"/>
    <w:rsid w:val="009F7E78"/>
    <w:rsid w:val="00A00126"/>
    <w:rsid w:val="00A0666B"/>
    <w:rsid w:val="00A113E2"/>
    <w:rsid w:val="00A13468"/>
    <w:rsid w:val="00A14214"/>
    <w:rsid w:val="00A15874"/>
    <w:rsid w:val="00A20A4E"/>
    <w:rsid w:val="00A215CD"/>
    <w:rsid w:val="00A2282B"/>
    <w:rsid w:val="00A2349E"/>
    <w:rsid w:val="00A377A4"/>
    <w:rsid w:val="00A400EF"/>
    <w:rsid w:val="00A45DAE"/>
    <w:rsid w:val="00A5053F"/>
    <w:rsid w:val="00A50F8C"/>
    <w:rsid w:val="00A520D0"/>
    <w:rsid w:val="00A53FAA"/>
    <w:rsid w:val="00A63861"/>
    <w:rsid w:val="00A63BFE"/>
    <w:rsid w:val="00A652D6"/>
    <w:rsid w:val="00A721A4"/>
    <w:rsid w:val="00A7285C"/>
    <w:rsid w:val="00A735CC"/>
    <w:rsid w:val="00A74C6D"/>
    <w:rsid w:val="00A800D0"/>
    <w:rsid w:val="00A81CC5"/>
    <w:rsid w:val="00A81F23"/>
    <w:rsid w:val="00A8486F"/>
    <w:rsid w:val="00A97641"/>
    <w:rsid w:val="00AA2664"/>
    <w:rsid w:val="00AA278D"/>
    <w:rsid w:val="00AA5643"/>
    <w:rsid w:val="00AA5DBD"/>
    <w:rsid w:val="00AB04D2"/>
    <w:rsid w:val="00AB2B74"/>
    <w:rsid w:val="00AB3A78"/>
    <w:rsid w:val="00AB4035"/>
    <w:rsid w:val="00AB4ECA"/>
    <w:rsid w:val="00AC54C8"/>
    <w:rsid w:val="00AC7FBD"/>
    <w:rsid w:val="00AD3593"/>
    <w:rsid w:val="00AD3D1C"/>
    <w:rsid w:val="00AD6A76"/>
    <w:rsid w:val="00AD7A60"/>
    <w:rsid w:val="00AE093D"/>
    <w:rsid w:val="00AE288B"/>
    <w:rsid w:val="00AF1156"/>
    <w:rsid w:val="00AF1D02"/>
    <w:rsid w:val="00AF2B97"/>
    <w:rsid w:val="00AF3C31"/>
    <w:rsid w:val="00AF5607"/>
    <w:rsid w:val="00B06575"/>
    <w:rsid w:val="00B11CF0"/>
    <w:rsid w:val="00B1648B"/>
    <w:rsid w:val="00B2479E"/>
    <w:rsid w:val="00B27183"/>
    <w:rsid w:val="00B310FF"/>
    <w:rsid w:val="00B33471"/>
    <w:rsid w:val="00B37A13"/>
    <w:rsid w:val="00B37C48"/>
    <w:rsid w:val="00B46A34"/>
    <w:rsid w:val="00B506F1"/>
    <w:rsid w:val="00B531F9"/>
    <w:rsid w:val="00B54ACE"/>
    <w:rsid w:val="00B610FB"/>
    <w:rsid w:val="00B65556"/>
    <w:rsid w:val="00B65859"/>
    <w:rsid w:val="00B66127"/>
    <w:rsid w:val="00B678B9"/>
    <w:rsid w:val="00B7086F"/>
    <w:rsid w:val="00B70C31"/>
    <w:rsid w:val="00B72109"/>
    <w:rsid w:val="00B7227A"/>
    <w:rsid w:val="00B803BE"/>
    <w:rsid w:val="00B80AEC"/>
    <w:rsid w:val="00B86C2C"/>
    <w:rsid w:val="00B95925"/>
    <w:rsid w:val="00B9657E"/>
    <w:rsid w:val="00BA2D77"/>
    <w:rsid w:val="00BA34A5"/>
    <w:rsid w:val="00BA4B41"/>
    <w:rsid w:val="00BA6B60"/>
    <w:rsid w:val="00BB0C39"/>
    <w:rsid w:val="00BB78A5"/>
    <w:rsid w:val="00BC013A"/>
    <w:rsid w:val="00BC2C65"/>
    <w:rsid w:val="00BD012E"/>
    <w:rsid w:val="00BD15CF"/>
    <w:rsid w:val="00BE1E41"/>
    <w:rsid w:val="00BE4B6E"/>
    <w:rsid w:val="00BE5209"/>
    <w:rsid w:val="00BE5ECC"/>
    <w:rsid w:val="00BE601D"/>
    <w:rsid w:val="00BF0C84"/>
    <w:rsid w:val="00BF4307"/>
    <w:rsid w:val="00BF55A1"/>
    <w:rsid w:val="00C01712"/>
    <w:rsid w:val="00C151D9"/>
    <w:rsid w:val="00C1563B"/>
    <w:rsid w:val="00C30B1F"/>
    <w:rsid w:val="00C42DAC"/>
    <w:rsid w:val="00C57505"/>
    <w:rsid w:val="00C631B5"/>
    <w:rsid w:val="00C67AD8"/>
    <w:rsid w:val="00C749C7"/>
    <w:rsid w:val="00C76E3C"/>
    <w:rsid w:val="00C875F8"/>
    <w:rsid w:val="00C90B4F"/>
    <w:rsid w:val="00C915A7"/>
    <w:rsid w:val="00C9473F"/>
    <w:rsid w:val="00C96BB9"/>
    <w:rsid w:val="00CA0ED8"/>
    <w:rsid w:val="00CA4E39"/>
    <w:rsid w:val="00CB3F1F"/>
    <w:rsid w:val="00CC4B3C"/>
    <w:rsid w:val="00CD11D8"/>
    <w:rsid w:val="00CE21F9"/>
    <w:rsid w:val="00CE3832"/>
    <w:rsid w:val="00CE523F"/>
    <w:rsid w:val="00CE583F"/>
    <w:rsid w:val="00CF1A80"/>
    <w:rsid w:val="00CF2142"/>
    <w:rsid w:val="00CF3612"/>
    <w:rsid w:val="00CF3D1A"/>
    <w:rsid w:val="00CF3E8D"/>
    <w:rsid w:val="00CF6174"/>
    <w:rsid w:val="00CF6FFF"/>
    <w:rsid w:val="00D02F51"/>
    <w:rsid w:val="00D0652D"/>
    <w:rsid w:val="00D10A01"/>
    <w:rsid w:val="00D15EB7"/>
    <w:rsid w:val="00D22250"/>
    <w:rsid w:val="00D22BE5"/>
    <w:rsid w:val="00D25FAD"/>
    <w:rsid w:val="00D27AC8"/>
    <w:rsid w:val="00D27AD3"/>
    <w:rsid w:val="00D30D73"/>
    <w:rsid w:val="00D32041"/>
    <w:rsid w:val="00D34428"/>
    <w:rsid w:val="00D365A2"/>
    <w:rsid w:val="00D37028"/>
    <w:rsid w:val="00D470F7"/>
    <w:rsid w:val="00D502E6"/>
    <w:rsid w:val="00D577E3"/>
    <w:rsid w:val="00D66B72"/>
    <w:rsid w:val="00D72E3E"/>
    <w:rsid w:val="00D75714"/>
    <w:rsid w:val="00D83DE6"/>
    <w:rsid w:val="00D849FA"/>
    <w:rsid w:val="00D86762"/>
    <w:rsid w:val="00D93F48"/>
    <w:rsid w:val="00D94C87"/>
    <w:rsid w:val="00D9634F"/>
    <w:rsid w:val="00DA33C3"/>
    <w:rsid w:val="00DA503E"/>
    <w:rsid w:val="00DB0FB0"/>
    <w:rsid w:val="00DB1624"/>
    <w:rsid w:val="00DB2120"/>
    <w:rsid w:val="00DB33B0"/>
    <w:rsid w:val="00DC7260"/>
    <w:rsid w:val="00DD688E"/>
    <w:rsid w:val="00DE566D"/>
    <w:rsid w:val="00DE72DC"/>
    <w:rsid w:val="00DF253C"/>
    <w:rsid w:val="00DF64BB"/>
    <w:rsid w:val="00DF6C2D"/>
    <w:rsid w:val="00DF6E7D"/>
    <w:rsid w:val="00DF7F28"/>
    <w:rsid w:val="00E00923"/>
    <w:rsid w:val="00E0703F"/>
    <w:rsid w:val="00E121A0"/>
    <w:rsid w:val="00E129CD"/>
    <w:rsid w:val="00E14165"/>
    <w:rsid w:val="00E1582A"/>
    <w:rsid w:val="00E202EC"/>
    <w:rsid w:val="00E2051F"/>
    <w:rsid w:val="00E2444E"/>
    <w:rsid w:val="00E2473C"/>
    <w:rsid w:val="00E26F1D"/>
    <w:rsid w:val="00E2705D"/>
    <w:rsid w:val="00E27AFB"/>
    <w:rsid w:val="00E27B4E"/>
    <w:rsid w:val="00E3687A"/>
    <w:rsid w:val="00E42A7C"/>
    <w:rsid w:val="00E5032B"/>
    <w:rsid w:val="00E503F3"/>
    <w:rsid w:val="00E54962"/>
    <w:rsid w:val="00E5523A"/>
    <w:rsid w:val="00E55C12"/>
    <w:rsid w:val="00E61C76"/>
    <w:rsid w:val="00E77C4D"/>
    <w:rsid w:val="00E84A2D"/>
    <w:rsid w:val="00E87A2A"/>
    <w:rsid w:val="00E9163A"/>
    <w:rsid w:val="00E918B8"/>
    <w:rsid w:val="00E91EEC"/>
    <w:rsid w:val="00E9427B"/>
    <w:rsid w:val="00E94A85"/>
    <w:rsid w:val="00EA0C74"/>
    <w:rsid w:val="00EA4091"/>
    <w:rsid w:val="00EA47C9"/>
    <w:rsid w:val="00EA4EE9"/>
    <w:rsid w:val="00EA725C"/>
    <w:rsid w:val="00EB645E"/>
    <w:rsid w:val="00EC4F9B"/>
    <w:rsid w:val="00EC6253"/>
    <w:rsid w:val="00ED2214"/>
    <w:rsid w:val="00ED54E9"/>
    <w:rsid w:val="00EE108A"/>
    <w:rsid w:val="00EF072D"/>
    <w:rsid w:val="00EF10F1"/>
    <w:rsid w:val="00EF7913"/>
    <w:rsid w:val="00F01F76"/>
    <w:rsid w:val="00F0627F"/>
    <w:rsid w:val="00F14D37"/>
    <w:rsid w:val="00F3651E"/>
    <w:rsid w:val="00F375E1"/>
    <w:rsid w:val="00F427D2"/>
    <w:rsid w:val="00F47990"/>
    <w:rsid w:val="00F54A24"/>
    <w:rsid w:val="00F567DA"/>
    <w:rsid w:val="00F57DFB"/>
    <w:rsid w:val="00F60BF9"/>
    <w:rsid w:val="00F677AF"/>
    <w:rsid w:val="00F67B04"/>
    <w:rsid w:val="00F70046"/>
    <w:rsid w:val="00F72313"/>
    <w:rsid w:val="00F808D5"/>
    <w:rsid w:val="00F81323"/>
    <w:rsid w:val="00F8468E"/>
    <w:rsid w:val="00F852C4"/>
    <w:rsid w:val="00F905FA"/>
    <w:rsid w:val="00F935A7"/>
    <w:rsid w:val="00F964BF"/>
    <w:rsid w:val="00FA6BDB"/>
    <w:rsid w:val="00FA6DA3"/>
    <w:rsid w:val="00FB6371"/>
    <w:rsid w:val="00FC678E"/>
    <w:rsid w:val="00FD0226"/>
    <w:rsid w:val="00FD18D9"/>
    <w:rsid w:val="00FD23FE"/>
    <w:rsid w:val="00FD6B78"/>
    <w:rsid w:val="00FE00D2"/>
    <w:rsid w:val="00FE14DD"/>
    <w:rsid w:val="00FE1C3F"/>
    <w:rsid w:val="00FE431C"/>
    <w:rsid w:val="00FE518A"/>
    <w:rsid w:val="00FE6165"/>
    <w:rsid w:val="00FE77E9"/>
    <w:rsid w:val="00FF3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6379"/>
  <w15:chartTrackingRefBased/>
  <w15:docId w15:val="{37407794-EA80-4C7B-956C-6AEE8A93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3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D66F8"/>
    <w:pPr>
      <w:spacing w:after="0" w:line="240" w:lineRule="auto"/>
      <w:jc w:val="center"/>
    </w:pPr>
    <w:rPr>
      <w:rFonts w:ascii="Comic Sans MS" w:eastAsia="Times New Roman" w:hAnsi="Comic Sans MS" w:cs="Times New Roman"/>
      <w:b/>
      <w:bCs/>
      <w:sz w:val="32"/>
      <w:szCs w:val="24"/>
      <w:u w:val="single"/>
    </w:rPr>
  </w:style>
  <w:style w:type="character" w:customStyle="1" w:styleId="TitleChar">
    <w:name w:val="Title Char"/>
    <w:basedOn w:val="DefaultParagraphFont"/>
    <w:link w:val="Title"/>
    <w:rsid w:val="002D66F8"/>
    <w:rPr>
      <w:rFonts w:ascii="Comic Sans MS" w:eastAsia="Times New Roman" w:hAnsi="Comic Sans MS" w:cs="Times New Roman"/>
      <w:b/>
      <w:bCs/>
      <w:sz w:val="32"/>
      <w:szCs w:val="24"/>
      <w:u w:val="single"/>
    </w:rPr>
  </w:style>
  <w:style w:type="paragraph" w:styleId="ListParagraph">
    <w:name w:val="List Paragraph"/>
    <w:basedOn w:val="Normal"/>
    <w:uiPriority w:val="34"/>
    <w:qFormat/>
    <w:rsid w:val="00464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1A94B928F0C46B4AABDCA135E8D20" ma:contentTypeVersion="18" ma:contentTypeDescription="Create a new document." ma:contentTypeScope="" ma:versionID="615b25ac89f4d204c8d2154a5726fc68">
  <xsd:schema xmlns:xsd="http://www.w3.org/2001/XMLSchema" xmlns:xs="http://www.w3.org/2001/XMLSchema" xmlns:p="http://schemas.microsoft.com/office/2006/metadata/properties" xmlns:ns2="66ed5ae6-9fe1-4cfb-a555-6f1ad1709ada" xmlns:ns3="9b79b9cd-b23a-49ff-b827-ee3b3fd9ef9e" targetNamespace="http://schemas.microsoft.com/office/2006/metadata/properties" ma:root="true" ma:fieldsID="6c83e8419c5cd517e7a996ca9d8fadeb" ns2:_="" ns3:_="">
    <xsd:import namespace="66ed5ae6-9fe1-4cfb-a555-6f1ad1709ada"/>
    <xsd:import namespace="9b79b9cd-b23a-49ff-b827-ee3b3fd9ef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5ae6-9fe1-4cfb-a555-6f1ad1709a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35177ff-0b82-4cb1-b25f-cce878db3cb8}" ma:internalName="TaxCatchAll" ma:showField="CatchAllData" ma:web="66ed5ae6-9fe1-4cfb-a555-6f1ad1709a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79b9cd-b23a-49ff-b827-ee3b3fd9ef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34dd728-3d74-4da3-9f60-805f836d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ed5ae6-9fe1-4cfb-a555-6f1ad1709ada">JC757KQ2FFJM-817747565-4092</_dlc_DocId>
    <_dlc_DocIdUrl xmlns="66ed5ae6-9fe1-4cfb-a555-6f1ad1709ada">
      <Url>https://greattorringtonschool.sharepoint.com/sites/Governors/_layouts/15/DocIdRedir.aspx?ID=JC757KQ2FFJM-817747565-4092</Url>
      <Description>JC757KQ2FFJM-817747565-4092</Description>
    </_dlc_DocIdUrl>
    <lcf76f155ced4ddcb4097134ff3c332f xmlns="9b79b9cd-b23a-49ff-b827-ee3b3fd9ef9e">
      <Terms xmlns="http://schemas.microsoft.com/office/infopath/2007/PartnerControls"/>
    </lcf76f155ced4ddcb4097134ff3c332f>
    <TaxCatchAll xmlns="66ed5ae6-9fe1-4cfb-a555-6f1ad1709a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F6D1D-B821-486F-90D6-6E41093ED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5ae6-9fe1-4cfb-a555-6f1ad1709ada"/>
    <ds:schemaRef ds:uri="9b79b9cd-b23a-49ff-b827-ee3b3fd9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9559C-7364-457A-9421-1EB23FAACFE9}">
  <ds:schemaRefs>
    <ds:schemaRef ds:uri="http://schemas.microsoft.com/sharepoint/events"/>
  </ds:schemaRefs>
</ds:datastoreItem>
</file>

<file path=customXml/itemProps3.xml><?xml version="1.0" encoding="utf-8"?>
<ds:datastoreItem xmlns:ds="http://schemas.openxmlformats.org/officeDocument/2006/customXml" ds:itemID="{40C9F10F-8ABF-4681-8BEF-9BC02E18862B}">
  <ds:schemaRefs>
    <ds:schemaRef ds:uri="http://schemas.microsoft.com/office/2006/metadata/properties"/>
    <ds:schemaRef ds:uri="http://schemas.microsoft.com/office/infopath/2007/PartnerControls"/>
    <ds:schemaRef ds:uri="66ed5ae6-9fe1-4cfb-a555-6f1ad1709ada"/>
    <ds:schemaRef ds:uri="9b79b9cd-b23a-49ff-b827-ee3b3fd9ef9e"/>
  </ds:schemaRefs>
</ds:datastoreItem>
</file>

<file path=customXml/itemProps4.xml><?xml version="1.0" encoding="utf-8"?>
<ds:datastoreItem xmlns:ds="http://schemas.openxmlformats.org/officeDocument/2006/customXml" ds:itemID="{0BD998BF-DD2F-4556-A060-3AEA0621214D}">
  <ds:schemaRefs>
    <ds:schemaRef ds:uri="http://schemas.microsoft.com/sharepoint/v3/contenttype/forms"/>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1138</TotalTime>
  <Pages>9</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Pateman</dc:creator>
  <cp:keywords/>
  <dc:description/>
  <cp:lastModifiedBy>Jo Pateman</cp:lastModifiedBy>
  <cp:revision>238</cp:revision>
  <cp:lastPrinted>2025-07-17T13:36:00Z</cp:lastPrinted>
  <dcterms:created xsi:type="dcterms:W3CDTF">2025-07-17T13:59:00Z</dcterms:created>
  <dcterms:modified xsi:type="dcterms:W3CDTF">2025-09-24T14:57:00Z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0x010100A6D1A94B928F0C46B4AABDCA135E8D20</vt:lpwstr>
  </property>
  <property fmtid="{D5CDD505-2E9C-101B-9397-08002B2CF9AE}" pid="3" name="MediaServiceImageTags">
    <vt:lpwstr/>
  </property>
  <property fmtid="{D5CDD505-2E9C-101B-9397-08002B2CF9AE}" pid="4" name="_dlc_DocIdItemGuid">
    <vt:lpwstr>9ddc9ab5-d23b-4417-b45c-ea619005e035</vt:lpwstr>
  </property>
</Properties>
</file>